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FB3" w:rsidRPr="00163508" w:rsidRDefault="008377CC">
      <w:pPr>
        <w:rPr>
          <w:b/>
          <w:sz w:val="28"/>
        </w:rPr>
      </w:pPr>
      <w:r w:rsidRPr="00163508">
        <w:rPr>
          <w:b/>
          <w:sz w:val="28"/>
        </w:rPr>
        <w:t>Risk Assessment</w:t>
      </w:r>
      <w:r w:rsidR="007A1283" w:rsidRPr="00163508">
        <w:rPr>
          <w:b/>
          <w:sz w:val="28"/>
        </w:rPr>
        <w:t xml:space="preserve"> Action </w:t>
      </w:r>
      <w:r w:rsidR="00333F71" w:rsidRPr="00163508">
        <w:rPr>
          <w:b/>
          <w:sz w:val="28"/>
        </w:rPr>
        <w:t>3</w:t>
      </w:r>
      <w:r w:rsidR="00973C9A" w:rsidRPr="00163508">
        <w:rPr>
          <w:b/>
          <w:sz w:val="28"/>
        </w:rPr>
        <w:t xml:space="preserve"> </w:t>
      </w:r>
      <w:r w:rsidR="0061482C" w:rsidRPr="00163508">
        <w:rPr>
          <w:b/>
          <w:sz w:val="28"/>
        </w:rPr>
        <w:t>Worksheet</w:t>
      </w:r>
      <w:r w:rsidR="00170CFB" w:rsidRPr="00163508">
        <w:rPr>
          <w:b/>
          <w:sz w:val="28"/>
        </w:rPr>
        <w:t xml:space="preserve">: </w:t>
      </w:r>
      <w:r w:rsidR="00333F71" w:rsidRPr="00163508">
        <w:rPr>
          <w:b/>
          <w:sz w:val="28"/>
        </w:rPr>
        <w:t>Critical Load Vulnerability</w:t>
      </w:r>
    </w:p>
    <w:p w:rsidR="005166BA" w:rsidRPr="00163508" w:rsidRDefault="005166BA" w:rsidP="005166BA">
      <w:pPr>
        <w:spacing w:line="240" w:lineRule="auto"/>
        <w:rPr>
          <w:rFonts w:cs="Arial"/>
          <w:color w:val="000000" w:themeColor="text1"/>
        </w:rPr>
      </w:pPr>
      <w:r w:rsidRPr="00163508">
        <w:rPr>
          <w:rFonts w:cs="Arial"/>
          <w:color w:val="000000" w:themeColor="text1"/>
        </w:rPr>
        <w:t xml:space="preserve">Worksheet </w:t>
      </w:r>
      <w:r w:rsidR="00D453C2" w:rsidRPr="00163508">
        <w:rPr>
          <w:rFonts w:cs="Arial"/>
          <w:color w:val="000000" w:themeColor="text1"/>
        </w:rPr>
        <w:t>Last Updated</w:t>
      </w:r>
      <w:r w:rsidRPr="00163508">
        <w:rPr>
          <w:rFonts w:cs="Arial"/>
          <w:color w:val="000000" w:themeColor="text1"/>
        </w:rPr>
        <w:t xml:space="preserve"> By: ____________________________</w:t>
      </w:r>
    </w:p>
    <w:p w:rsidR="005166BA" w:rsidRPr="00163508" w:rsidRDefault="005166BA" w:rsidP="005166BA">
      <w:pPr>
        <w:spacing w:line="240" w:lineRule="auto"/>
        <w:rPr>
          <w:rFonts w:cs="Arial"/>
          <w:color w:val="000000" w:themeColor="text1"/>
        </w:rPr>
      </w:pPr>
      <w:r w:rsidRPr="00163508">
        <w:rPr>
          <w:rFonts w:cs="Arial"/>
          <w:color w:val="000000" w:themeColor="text1"/>
        </w:rPr>
        <w:t>W</w:t>
      </w:r>
      <w:bookmarkStart w:id="0" w:name="_GoBack"/>
      <w:bookmarkEnd w:id="0"/>
      <w:r w:rsidRPr="00163508">
        <w:rPr>
          <w:rFonts w:cs="Arial"/>
          <w:color w:val="000000" w:themeColor="text1"/>
        </w:rPr>
        <w:t xml:space="preserve">orksheet </w:t>
      </w:r>
      <w:r w:rsidR="00D453C2" w:rsidRPr="00163508">
        <w:rPr>
          <w:rFonts w:cs="Arial"/>
          <w:color w:val="000000" w:themeColor="text1"/>
        </w:rPr>
        <w:t>Last Updated</w:t>
      </w:r>
      <w:r w:rsidRPr="00163508">
        <w:rPr>
          <w:rFonts w:cs="Arial"/>
          <w:color w:val="000000" w:themeColor="text1"/>
        </w:rPr>
        <w:t xml:space="preserve"> On: ____________________________</w:t>
      </w:r>
    </w:p>
    <w:p w:rsidR="00181F0F" w:rsidRPr="00163508" w:rsidRDefault="00181F0F" w:rsidP="00181F0F">
      <w:pPr>
        <w:rPr>
          <w:rFonts w:cstheme="minorHAnsi"/>
          <w:u w:val="single"/>
        </w:rPr>
      </w:pPr>
    </w:p>
    <w:p w:rsidR="00181F0F" w:rsidRPr="00163508" w:rsidRDefault="00181F0F" w:rsidP="00181F0F">
      <w:pPr>
        <w:rPr>
          <w:rFonts w:cstheme="minorHAnsi"/>
          <w:u w:val="single"/>
        </w:rPr>
      </w:pPr>
      <w:r w:rsidRPr="00163508">
        <w:rPr>
          <w:rFonts w:cstheme="minorHAnsi"/>
          <w:u w:val="single"/>
        </w:rPr>
        <w:t>Identifying Critical Load Vulnerability</w:t>
      </w:r>
    </w:p>
    <w:p w:rsidR="00181F0F" w:rsidRPr="00163508" w:rsidRDefault="00181F0F" w:rsidP="00181F0F">
      <w:pPr>
        <w:rPr>
          <w:rFonts w:cstheme="minorHAnsi"/>
        </w:rPr>
      </w:pPr>
      <w:r w:rsidRPr="00163508">
        <w:rPr>
          <w:rFonts w:cstheme="minorHAnsi"/>
        </w:rPr>
        <w:t xml:space="preserve">The </w:t>
      </w:r>
      <w:r w:rsidR="00163508">
        <w:rPr>
          <w:rFonts w:cstheme="minorHAnsi"/>
        </w:rPr>
        <w:t>Technical Resilience Navigator (</w:t>
      </w:r>
      <w:r w:rsidRPr="00163508">
        <w:rPr>
          <w:rFonts w:cstheme="minorHAnsi"/>
        </w:rPr>
        <w:t>TRN</w:t>
      </w:r>
      <w:r w:rsidR="00163508">
        <w:rPr>
          <w:rFonts w:cstheme="minorHAnsi"/>
        </w:rPr>
        <w:t>)</w:t>
      </w:r>
      <w:r w:rsidRPr="00163508">
        <w:rPr>
          <w:rFonts w:cstheme="minorHAnsi"/>
        </w:rPr>
        <w:t xml:space="preserve"> Risk Assessment model allows vulnerability to be calculated in two manners: by answering a series of questions about the critical load or by choosing a</w:t>
      </w:r>
      <w:r w:rsidR="00934429" w:rsidRPr="00163508">
        <w:rPr>
          <w:rFonts w:cstheme="minorHAnsi"/>
        </w:rPr>
        <w:t xml:space="preserve"> vulnerability</w:t>
      </w:r>
      <w:r w:rsidRPr="00163508">
        <w:rPr>
          <w:rFonts w:cstheme="minorHAnsi"/>
        </w:rPr>
        <w:t xml:space="preserve"> probability category. In general, the vulnerability questions will provide more granular insight, though a broader categorization is provided for those who desire it. </w:t>
      </w:r>
      <w:r w:rsidR="00FF66D0">
        <w:rPr>
          <w:rFonts w:cstheme="minorHAnsi"/>
        </w:rPr>
        <w:t>For those working offline, f</w:t>
      </w:r>
      <w:r w:rsidR="00FF66D0" w:rsidRPr="00163508">
        <w:rPr>
          <w:rFonts w:cstheme="minorHAnsi"/>
        </w:rPr>
        <w:t xml:space="preserve">or </w:t>
      </w:r>
      <w:r w:rsidRPr="00163508">
        <w:rPr>
          <w:rFonts w:cstheme="minorHAnsi"/>
        </w:rPr>
        <w:t>the purpose of the TRN Risk Assessment Excel model (</w:t>
      </w:r>
      <w:r w:rsidRPr="00163508">
        <w:rPr>
          <w:rFonts w:cstheme="minorHAnsi"/>
          <w:b/>
          <w:color w:val="ED7D31" w:themeColor="accent2"/>
          <w:u w:val="double"/>
        </w:rPr>
        <w:t>Tab 4</w:t>
      </w:r>
      <w:r w:rsidRPr="00163508">
        <w:rPr>
          <w:rFonts w:cstheme="minorHAnsi"/>
        </w:rPr>
        <w:t xml:space="preserve">) you </w:t>
      </w:r>
      <w:r w:rsidRPr="00163508">
        <w:rPr>
          <w:rFonts w:cstheme="minorHAnsi"/>
          <w:u w:val="single"/>
        </w:rPr>
        <w:t>must</w:t>
      </w:r>
      <w:r w:rsidRPr="00163508">
        <w:rPr>
          <w:rFonts w:cstheme="minorHAnsi"/>
        </w:rPr>
        <w:t xml:space="preserve"> choose one or the other (though you can change between the two options if desired).</w:t>
      </w:r>
    </w:p>
    <w:p w:rsidR="00181F0F" w:rsidRPr="00163508" w:rsidRDefault="00BD2E44" w:rsidP="00181F0F">
      <w:pPr>
        <w:rPr>
          <w:rFonts w:cstheme="minorHAnsi"/>
        </w:rPr>
      </w:pPr>
      <w:r>
        <w:rPr>
          <w:rFonts w:cstheme="minorHAnsi"/>
        </w:rPr>
        <w:t>Users should</w:t>
      </w:r>
      <w:r w:rsidR="00181F0F" w:rsidRPr="00163508">
        <w:rPr>
          <w:rFonts w:cstheme="minorHAnsi"/>
        </w:rPr>
        <w:t xml:space="preserve"> attempt to answer the vulnerability questions for all critical loads to receive richer insight in the Risk Assessment. Review the questions below and fill out the table with the applicable “No” or “Yes” response. Note that you must be able to answer “Yes” to </w:t>
      </w:r>
      <w:r w:rsidR="00181F0F" w:rsidRPr="00163508">
        <w:rPr>
          <w:rFonts w:cstheme="minorHAnsi"/>
          <w:u w:val="single"/>
        </w:rPr>
        <w:t>all</w:t>
      </w:r>
      <w:r w:rsidR="00181F0F" w:rsidRPr="00163508">
        <w:rPr>
          <w:rFonts w:cstheme="minorHAnsi"/>
        </w:rPr>
        <w:t xml:space="preserve"> of the questions within the Reliability category for the critical load to mark “Yes”; otherwise</w:t>
      </w:r>
      <w:r w:rsidR="000C2FAC" w:rsidRPr="00163508">
        <w:rPr>
          <w:rFonts w:cstheme="minorHAnsi"/>
        </w:rPr>
        <w:t>,</w:t>
      </w:r>
      <w:r w:rsidR="00181F0F" w:rsidRPr="00163508">
        <w:rPr>
          <w:rFonts w:cstheme="minorHAnsi"/>
        </w:rPr>
        <w:t xml:space="preserve"> write “No</w:t>
      </w:r>
      <w:r w:rsidR="00B4142C" w:rsidRPr="00163508">
        <w:rPr>
          <w:rFonts w:cstheme="minorHAnsi"/>
        </w:rPr>
        <w:t>.</w:t>
      </w:r>
      <w:r w:rsidR="00181F0F" w:rsidRPr="00163508">
        <w:rPr>
          <w:rFonts w:cstheme="minorHAnsi"/>
        </w:rPr>
        <w:t xml:space="preserve">” </w:t>
      </w:r>
      <w:r w:rsidR="00FF66D0">
        <w:rPr>
          <w:rFonts w:cstheme="minorHAnsi"/>
        </w:rPr>
        <w:t xml:space="preserve">For those working offline, </w:t>
      </w:r>
      <w:r w:rsidR="00181F0F" w:rsidRPr="00163508">
        <w:rPr>
          <w:rFonts w:cstheme="minorHAnsi"/>
        </w:rPr>
        <w:t xml:space="preserve">if any redundant system supporting the critical load was listed as being vulnerable to a dual-impact hazard </w:t>
      </w:r>
      <w:r w:rsidR="003F5C93" w:rsidRPr="00163508">
        <w:rPr>
          <w:rFonts w:cstheme="minorHAnsi"/>
        </w:rPr>
        <w:t xml:space="preserve">or threat </w:t>
      </w:r>
      <w:r w:rsidR="00181F0F" w:rsidRPr="00163508">
        <w:rPr>
          <w:rFonts w:cstheme="minorHAnsi"/>
        </w:rPr>
        <w:t>in the worksheet from Action 2, leave “Design” blank</w:t>
      </w:r>
      <w:r w:rsidR="00B4142C" w:rsidRPr="00163508">
        <w:rPr>
          <w:rFonts w:cstheme="minorHAnsi"/>
        </w:rPr>
        <w:t>,</w:t>
      </w:r>
      <w:r w:rsidR="00181F0F" w:rsidRPr="00163508">
        <w:rPr>
          <w:rFonts w:cstheme="minorHAnsi"/>
        </w:rPr>
        <w:t xml:space="preserve"> since this question needs to be answered on a hazard</w:t>
      </w:r>
      <w:r w:rsidR="00B4142C" w:rsidRPr="00163508">
        <w:rPr>
          <w:rFonts w:cstheme="minorHAnsi"/>
        </w:rPr>
        <w:t xml:space="preserve"> and threat</w:t>
      </w:r>
      <w:r w:rsidR="00181F0F" w:rsidRPr="00163508">
        <w:rPr>
          <w:rFonts w:cstheme="minorHAnsi"/>
        </w:rPr>
        <w:t xml:space="preserve">-specific basis in </w:t>
      </w:r>
      <w:r w:rsidR="00181F0F" w:rsidRPr="00163508">
        <w:rPr>
          <w:rFonts w:cstheme="minorHAnsi"/>
          <w:b/>
          <w:color w:val="ED7D31" w:themeColor="accent2"/>
          <w:u w:val="double"/>
        </w:rPr>
        <w:t>Tab 4</w:t>
      </w:r>
      <w:r w:rsidR="00181F0F" w:rsidRPr="00163508">
        <w:rPr>
          <w:rFonts w:cstheme="minorHAnsi"/>
        </w:rPr>
        <w:t xml:space="preserve"> of the Risk Assessment Excel file</w:t>
      </w:r>
      <w:r w:rsidR="00181F0F" w:rsidRPr="00163508">
        <w:rPr>
          <w:rFonts w:cstheme="minorHAnsi"/>
          <w:b/>
        </w:rPr>
        <w:t>.</w:t>
      </w:r>
      <w:r w:rsidR="00FF66D0">
        <w:rPr>
          <w:rFonts w:cstheme="minorHAnsi"/>
          <w:b/>
        </w:rPr>
        <w:t xml:space="preserve"> </w:t>
      </w:r>
      <w:r w:rsidR="00FF66D0">
        <w:rPr>
          <w:rFonts w:cstheme="minorHAnsi"/>
          <w:bCs/>
        </w:rPr>
        <w:t>For those working online, th</w:t>
      </w:r>
      <w:r w:rsidR="005B19EC">
        <w:rPr>
          <w:rFonts w:cstheme="minorHAnsi"/>
          <w:bCs/>
        </w:rPr>
        <w:t>e “Design”</w:t>
      </w:r>
      <w:r w:rsidR="00FF66D0">
        <w:rPr>
          <w:rFonts w:cstheme="minorHAnsi"/>
          <w:bCs/>
        </w:rPr>
        <w:t xml:space="preserve"> question will be automatically included or not included in the vulnerability assessment question</w:t>
      </w:r>
      <w:r w:rsidR="005B19EC">
        <w:rPr>
          <w:rFonts w:cstheme="minorHAnsi"/>
          <w:bCs/>
        </w:rPr>
        <w:t xml:space="preserve"> as relevant</w:t>
      </w:r>
      <w:r w:rsidR="00FF66D0">
        <w:rPr>
          <w:rFonts w:cstheme="minorHAnsi"/>
          <w:bCs/>
        </w:rPr>
        <w:t>.</w:t>
      </w:r>
      <w:r w:rsidR="00181F0F" w:rsidRPr="00163508">
        <w:rPr>
          <w:rFonts w:cstheme="minorHAnsi"/>
          <w:b/>
        </w:rPr>
        <w:t xml:space="preserve"> </w:t>
      </w:r>
      <w:r w:rsidR="00181F0F" w:rsidRPr="00163508">
        <w:rPr>
          <w:rFonts w:cstheme="minorHAnsi"/>
        </w:rPr>
        <w:t>Otherwise, if there are no dual-impact hazards</w:t>
      </w:r>
      <w:r w:rsidR="003F5C93" w:rsidRPr="00163508">
        <w:rPr>
          <w:rFonts w:cstheme="minorHAnsi"/>
        </w:rPr>
        <w:t xml:space="preserve"> or threats</w:t>
      </w:r>
      <w:r w:rsidR="00181F0F" w:rsidRPr="00163508">
        <w:rPr>
          <w:rFonts w:cstheme="minorHAnsi"/>
        </w:rPr>
        <w:t xml:space="preserve"> to which the redundant systems serving the asset are vulnerable, then write “Yes” for Design. The information in the tables below helps users answer vulnerability questions in</w:t>
      </w:r>
      <w:r w:rsidR="00FF66D0">
        <w:rPr>
          <w:rFonts w:cstheme="minorHAnsi"/>
        </w:rPr>
        <w:t xml:space="preserve"> either the online tool or</w:t>
      </w:r>
      <w:r w:rsidR="00181F0F" w:rsidRPr="00163508">
        <w:rPr>
          <w:rFonts w:cstheme="minorHAnsi"/>
        </w:rPr>
        <w:t xml:space="preserve"> </w:t>
      </w:r>
      <w:r w:rsidR="00181F0F" w:rsidRPr="00163508">
        <w:rPr>
          <w:rFonts w:cstheme="minorHAnsi"/>
          <w:b/>
          <w:color w:val="ED7D31" w:themeColor="accent2"/>
          <w:u w:val="double"/>
        </w:rPr>
        <w:t>Tab 4</w:t>
      </w:r>
      <w:r w:rsidR="00181F0F" w:rsidRPr="00163508">
        <w:rPr>
          <w:rFonts w:cstheme="minorHAnsi"/>
        </w:rPr>
        <w:t xml:space="preserve"> of the TRN Risk Assessment Excel model. </w:t>
      </w:r>
    </w:p>
    <w:p w:rsidR="007A50D5" w:rsidRPr="00163508" w:rsidRDefault="007A50D5" w:rsidP="00181F0F">
      <w:pPr>
        <w:rPr>
          <w:rFonts w:cstheme="minorHAnsi"/>
        </w:rPr>
        <w:sectPr w:rsidR="007A50D5" w:rsidRPr="00163508" w:rsidSect="00181F0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r w:rsidRPr="00163508">
        <w:rPr>
          <w:rFonts w:cstheme="minorHAnsi"/>
        </w:rPr>
        <w:t xml:space="preserve">For any critical loads that could not be characterized using the vulnerability questions, use professional judgement to assign a vulnerability category to the load. This gives a rough estimate of the probability of failure based on the expertise of relevant personnel. </w:t>
      </w:r>
    </w:p>
    <w:p w:rsidR="00181F0F" w:rsidRPr="00163508" w:rsidRDefault="00181F0F" w:rsidP="00181F0F">
      <w:pPr>
        <w:rPr>
          <w:rFonts w:cstheme="minorHAnsi"/>
        </w:rPr>
      </w:pPr>
    </w:p>
    <w:tbl>
      <w:tblPr>
        <w:tblStyle w:val="TableGrid"/>
        <w:tblW w:w="13045" w:type="dxa"/>
        <w:tblLayout w:type="fixed"/>
        <w:tblLook w:val="04A0" w:firstRow="1" w:lastRow="0" w:firstColumn="1" w:lastColumn="0" w:noHBand="0" w:noVBand="1"/>
      </w:tblPr>
      <w:tblGrid>
        <w:gridCol w:w="1885"/>
        <w:gridCol w:w="1530"/>
        <w:gridCol w:w="1980"/>
        <w:gridCol w:w="3240"/>
        <w:gridCol w:w="2610"/>
        <w:gridCol w:w="1800"/>
      </w:tblGrid>
      <w:tr w:rsidR="00181F0F" w:rsidRPr="00163508" w:rsidTr="00181F0F">
        <w:trPr>
          <w:trHeight w:val="377"/>
        </w:trPr>
        <w:tc>
          <w:tcPr>
            <w:tcW w:w="13045" w:type="dxa"/>
            <w:gridSpan w:val="6"/>
            <w:shd w:val="clear" w:color="auto" w:fill="808080" w:themeFill="background1" w:themeFillShade="80"/>
            <w:vAlign w:val="center"/>
          </w:tcPr>
          <w:p w:rsidR="00181F0F" w:rsidRPr="00163508" w:rsidRDefault="00181F0F" w:rsidP="005E04A0">
            <w:pPr>
              <w:rPr>
                <w:rFonts w:asciiTheme="minorHAnsi" w:hAnsiTheme="minorHAnsi" w:cstheme="minorHAnsi"/>
                <w:b/>
              </w:rPr>
            </w:pPr>
            <w:r w:rsidRPr="00163508">
              <w:rPr>
                <w:rFonts w:asciiTheme="minorHAnsi" w:hAnsiTheme="minorHAnsi" w:cstheme="minorHAnsi"/>
                <w:b/>
                <w:sz w:val="22"/>
              </w:rPr>
              <w:t>First Redundant System</w:t>
            </w:r>
            <w:r w:rsidR="00B547F0" w:rsidRPr="00163508">
              <w:rPr>
                <w:rFonts w:asciiTheme="minorHAnsi" w:hAnsiTheme="minorHAnsi" w:cstheme="minorHAnsi"/>
                <w:b/>
                <w:sz w:val="22"/>
              </w:rPr>
              <w:t>—</w:t>
            </w:r>
            <w:r w:rsidRPr="00163508">
              <w:rPr>
                <w:rFonts w:asciiTheme="minorHAnsi" w:hAnsiTheme="minorHAnsi" w:cstheme="minorHAnsi"/>
                <w:b/>
                <w:sz w:val="22"/>
              </w:rPr>
              <w:t>Vulnerability Questions</w:t>
            </w:r>
          </w:p>
        </w:tc>
      </w:tr>
      <w:tr w:rsidR="00181F0F" w:rsidRPr="00163508" w:rsidTr="00181F0F">
        <w:trPr>
          <w:trHeight w:val="555"/>
        </w:trPr>
        <w:tc>
          <w:tcPr>
            <w:tcW w:w="1885" w:type="dxa"/>
            <w:vMerge w:val="restart"/>
            <w:shd w:val="clear" w:color="auto" w:fill="auto"/>
            <w:vAlign w:val="center"/>
          </w:tcPr>
          <w:p w:rsidR="00181F0F" w:rsidRPr="00163508" w:rsidRDefault="00181F0F" w:rsidP="005E04A0">
            <w:pPr>
              <w:jc w:val="center"/>
              <w:rPr>
                <w:rFonts w:asciiTheme="minorHAnsi" w:hAnsiTheme="minorHAnsi" w:cstheme="minorHAnsi"/>
                <w:b/>
              </w:rPr>
            </w:pPr>
            <w:r w:rsidRPr="00163508">
              <w:rPr>
                <w:rFonts w:asciiTheme="minorHAnsi" w:hAnsiTheme="minorHAnsi" w:cstheme="minorHAnsi"/>
                <w:b/>
              </w:rPr>
              <w:t>Critical Load</w:t>
            </w:r>
          </w:p>
        </w:tc>
        <w:tc>
          <w:tcPr>
            <w:tcW w:w="1530" w:type="dxa"/>
            <w:shd w:val="clear" w:color="auto" w:fill="auto"/>
            <w:vAlign w:val="center"/>
          </w:tcPr>
          <w:p w:rsidR="00181F0F" w:rsidRPr="00163508" w:rsidRDefault="00181F0F" w:rsidP="005E04A0">
            <w:pPr>
              <w:jc w:val="center"/>
              <w:rPr>
                <w:rFonts w:asciiTheme="minorHAnsi" w:hAnsiTheme="minorHAnsi" w:cstheme="minorHAnsi"/>
                <w:b/>
              </w:rPr>
            </w:pPr>
            <w:r w:rsidRPr="00163508">
              <w:rPr>
                <w:rFonts w:asciiTheme="minorHAnsi" w:hAnsiTheme="minorHAnsi" w:cstheme="minorHAnsi"/>
                <w:b/>
              </w:rPr>
              <w:t>Redundancy</w:t>
            </w:r>
          </w:p>
        </w:tc>
        <w:tc>
          <w:tcPr>
            <w:tcW w:w="1980" w:type="dxa"/>
            <w:shd w:val="clear" w:color="auto" w:fill="auto"/>
            <w:vAlign w:val="center"/>
          </w:tcPr>
          <w:p w:rsidR="00181F0F" w:rsidRPr="00163508" w:rsidRDefault="00181F0F" w:rsidP="005E04A0">
            <w:pPr>
              <w:jc w:val="center"/>
              <w:rPr>
                <w:rFonts w:asciiTheme="minorHAnsi" w:hAnsiTheme="minorHAnsi" w:cstheme="minorHAnsi"/>
                <w:b/>
              </w:rPr>
            </w:pPr>
            <w:r w:rsidRPr="00163508">
              <w:rPr>
                <w:rFonts w:asciiTheme="minorHAnsi" w:hAnsiTheme="minorHAnsi" w:cstheme="minorHAnsi"/>
                <w:b/>
              </w:rPr>
              <w:t>Design</w:t>
            </w:r>
          </w:p>
        </w:tc>
        <w:tc>
          <w:tcPr>
            <w:tcW w:w="3240" w:type="dxa"/>
            <w:shd w:val="clear" w:color="auto" w:fill="auto"/>
            <w:vAlign w:val="center"/>
          </w:tcPr>
          <w:p w:rsidR="00181F0F" w:rsidRPr="00163508" w:rsidRDefault="00181F0F" w:rsidP="005E04A0">
            <w:pPr>
              <w:jc w:val="center"/>
              <w:rPr>
                <w:rFonts w:asciiTheme="minorHAnsi" w:hAnsiTheme="minorHAnsi" w:cstheme="minorHAnsi"/>
                <w:b/>
              </w:rPr>
            </w:pPr>
            <w:r w:rsidRPr="00163508">
              <w:rPr>
                <w:rFonts w:asciiTheme="minorHAnsi" w:hAnsiTheme="minorHAnsi" w:cstheme="minorHAnsi"/>
                <w:b/>
              </w:rPr>
              <w:t>Reliability</w:t>
            </w:r>
          </w:p>
        </w:tc>
        <w:tc>
          <w:tcPr>
            <w:tcW w:w="4410" w:type="dxa"/>
            <w:gridSpan w:val="2"/>
            <w:shd w:val="clear" w:color="auto" w:fill="auto"/>
            <w:vAlign w:val="center"/>
          </w:tcPr>
          <w:p w:rsidR="00181F0F" w:rsidRPr="00163508" w:rsidRDefault="00181F0F" w:rsidP="005E04A0">
            <w:pPr>
              <w:jc w:val="center"/>
              <w:rPr>
                <w:rFonts w:asciiTheme="minorHAnsi" w:hAnsiTheme="minorHAnsi" w:cstheme="minorHAnsi"/>
                <w:b/>
              </w:rPr>
            </w:pPr>
            <w:r w:rsidRPr="00163508">
              <w:rPr>
                <w:rFonts w:asciiTheme="minorHAnsi" w:hAnsiTheme="minorHAnsi" w:cstheme="minorHAnsi"/>
                <w:b/>
              </w:rPr>
              <w:t>Start-</w:t>
            </w:r>
            <w:r w:rsidR="00D30461" w:rsidRPr="00163508">
              <w:rPr>
                <w:rFonts w:asciiTheme="minorHAnsi" w:hAnsiTheme="minorHAnsi" w:cstheme="minorHAnsi"/>
                <w:b/>
              </w:rPr>
              <w:t>U</w:t>
            </w:r>
            <w:r w:rsidRPr="00163508">
              <w:rPr>
                <w:rFonts w:asciiTheme="minorHAnsi" w:hAnsiTheme="minorHAnsi" w:cstheme="minorHAnsi"/>
                <w:b/>
              </w:rPr>
              <w:t xml:space="preserve">p </w:t>
            </w:r>
            <w:r w:rsidR="00D30461" w:rsidRPr="00163508">
              <w:rPr>
                <w:rFonts w:asciiTheme="minorHAnsi" w:hAnsiTheme="minorHAnsi" w:cstheme="minorHAnsi"/>
                <w:b/>
              </w:rPr>
              <w:t>C</w:t>
            </w:r>
            <w:r w:rsidRPr="00163508">
              <w:rPr>
                <w:rFonts w:asciiTheme="minorHAnsi" w:hAnsiTheme="minorHAnsi" w:cstheme="minorHAnsi"/>
                <w:b/>
              </w:rPr>
              <w:t>onfiguration</w:t>
            </w:r>
          </w:p>
        </w:tc>
      </w:tr>
      <w:tr w:rsidR="00181F0F" w:rsidRPr="00163508" w:rsidTr="00181F0F">
        <w:trPr>
          <w:trHeight w:val="555"/>
        </w:trPr>
        <w:tc>
          <w:tcPr>
            <w:tcW w:w="1885" w:type="dxa"/>
            <w:vMerge/>
            <w:shd w:val="clear" w:color="auto" w:fill="auto"/>
            <w:vAlign w:val="center"/>
          </w:tcPr>
          <w:p w:rsidR="00181F0F" w:rsidRPr="00163508" w:rsidRDefault="00181F0F" w:rsidP="005E04A0">
            <w:pPr>
              <w:jc w:val="center"/>
              <w:rPr>
                <w:rFonts w:asciiTheme="minorHAnsi" w:hAnsiTheme="minorHAnsi" w:cstheme="minorHAnsi"/>
                <w:b/>
              </w:rPr>
            </w:pPr>
          </w:p>
        </w:tc>
        <w:tc>
          <w:tcPr>
            <w:tcW w:w="1530" w:type="dxa"/>
            <w:shd w:val="clear" w:color="auto" w:fill="E7E6E6" w:themeFill="background2"/>
            <w:vAlign w:val="center"/>
          </w:tcPr>
          <w:p w:rsidR="00181F0F" w:rsidRPr="00163508" w:rsidRDefault="00181F0F" w:rsidP="005E04A0">
            <w:pPr>
              <w:jc w:val="center"/>
              <w:rPr>
                <w:rFonts w:asciiTheme="minorHAnsi" w:hAnsiTheme="minorHAnsi" w:cstheme="minorHAnsi"/>
                <w:bCs/>
                <w:sz w:val="18"/>
                <w:szCs w:val="18"/>
              </w:rPr>
            </w:pPr>
            <w:r w:rsidRPr="00163508">
              <w:rPr>
                <w:rFonts w:asciiTheme="minorHAnsi" w:hAnsiTheme="minorHAnsi" w:cstheme="minorHAnsi"/>
                <w:bCs/>
                <w:sz w:val="18"/>
                <w:szCs w:val="18"/>
              </w:rPr>
              <w:t>Is there a redundant system to the primary supply system?</w:t>
            </w:r>
          </w:p>
        </w:tc>
        <w:tc>
          <w:tcPr>
            <w:tcW w:w="1980" w:type="dxa"/>
            <w:shd w:val="clear" w:color="auto" w:fill="E7E6E6" w:themeFill="background2"/>
            <w:vAlign w:val="center"/>
          </w:tcPr>
          <w:p w:rsidR="00181F0F" w:rsidRPr="00163508" w:rsidRDefault="00181F0F" w:rsidP="005E04A0">
            <w:pPr>
              <w:jc w:val="center"/>
              <w:rPr>
                <w:rFonts w:asciiTheme="minorHAnsi" w:hAnsiTheme="minorHAnsi" w:cstheme="minorHAnsi"/>
                <w:sz w:val="18"/>
                <w:szCs w:val="18"/>
              </w:rPr>
            </w:pPr>
            <w:r w:rsidRPr="00163508">
              <w:rPr>
                <w:rFonts w:asciiTheme="minorHAnsi" w:hAnsiTheme="minorHAnsi" w:cstheme="minorHAnsi"/>
                <w:sz w:val="18"/>
                <w:szCs w:val="18"/>
              </w:rPr>
              <w:t>Are all components of the redundant system designed to withstand the realized hazard</w:t>
            </w:r>
            <w:r w:rsidR="00B4142C" w:rsidRPr="00163508">
              <w:rPr>
                <w:rFonts w:asciiTheme="minorHAnsi" w:hAnsiTheme="minorHAnsi" w:cstheme="minorHAnsi"/>
                <w:sz w:val="18"/>
                <w:szCs w:val="18"/>
              </w:rPr>
              <w:t xml:space="preserve"> or threat</w:t>
            </w:r>
            <w:r w:rsidRPr="00163508">
              <w:rPr>
                <w:rFonts w:asciiTheme="minorHAnsi" w:hAnsiTheme="minorHAnsi" w:cstheme="minorHAnsi"/>
                <w:sz w:val="18"/>
                <w:szCs w:val="18"/>
              </w:rPr>
              <w:t xml:space="preserve">? (Hazard-specific) </w:t>
            </w:r>
            <w:r w:rsidRPr="00163508">
              <w:rPr>
                <w:rFonts w:asciiTheme="minorHAnsi" w:hAnsiTheme="minorHAnsi" w:cstheme="minorHAnsi"/>
                <w:b/>
                <w:sz w:val="18"/>
                <w:szCs w:val="18"/>
              </w:rPr>
              <w:t>AND</w:t>
            </w:r>
          </w:p>
          <w:p w:rsidR="00181F0F" w:rsidRPr="00163508" w:rsidRDefault="00D30461" w:rsidP="005E04A0">
            <w:pPr>
              <w:jc w:val="center"/>
              <w:rPr>
                <w:rFonts w:asciiTheme="minorHAnsi" w:hAnsiTheme="minorHAnsi" w:cstheme="minorHAnsi"/>
                <w:sz w:val="18"/>
                <w:szCs w:val="18"/>
              </w:rPr>
            </w:pPr>
            <w:r w:rsidRPr="00163508">
              <w:rPr>
                <w:rFonts w:asciiTheme="minorHAnsi" w:hAnsiTheme="minorHAnsi" w:cstheme="minorHAnsi"/>
                <w:sz w:val="18"/>
                <w:szCs w:val="18"/>
              </w:rPr>
              <w:t>I</w:t>
            </w:r>
            <w:r w:rsidR="00181F0F" w:rsidRPr="00163508">
              <w:rPr>
                <w:rFonts w:asciiTheme="minorHAnsi" w:hAnsiTheme="minorHAnsi" w:cstheme="minorHAnsi"/>
                <w:sz w:val="18"/>
                <w:szCs w:val="18"/>
              </w:rPr>
              <w:t>s the design for the realized hazard</w:t>
            </w:r>
            <w:r w:rsidR="00B4142C" w:rsidRPr="00163508">
              <w:rPr>
                <w:rFonts w:asciiTheme="minorHAnsi" w:hAnsiTheme="minorHAnsi" w:cstheme="minorHAnsi"/>
                <w:sz w:val="18"/>
                <w:szCs w:val="18"/>
              </w:rPr>
              <w:t xml:space="preserve"> </w:t>
            </w:r>
            <w:r w:rsidR="00667C3D">
              <w:rPr>
                <w:rFonts w:asciiTheme="minorHAnsi" w:hAnsiTheme="minorHAnsi" w:cstheme="minorHAnsi"/>
                <w:sz w:val="18"/>
                <w:szCs w:val="18"/>
              </w:rPr>
              <w:t>or</w:t>
            </w:r>
            <w:r w:rsidR="00667C3D" w:rsidRPr="00163508">
              <w:rPr>
                <w:rFonts w:asciiTheme="minorHAnsi" w:hAnsiTheme="minorHAnsi" w:cstheme="minorHAnsi"/>
                <w:sz w:val="18"/>
                <w:szCs w:val="18"/>
              </w:rPr>
              <w:t xml:space="preserve"> </w:t>
            </w:r>
            <w:r w:rsidR="00B4142C" w:rsidRPr="00163508">
              <w:rPr>
                <w:rFonts w:asciiTheme="minorHAnsi" w:hAnsiTheme="minorHAnsi" w:cstheme="minorHAnsi"/>
                <w:sz w:val="18"/>
                <w:szCs w:val="18"/>
              </w:rPr>
              <w:t>threat</w:t>
            </w:r>
            <w:r w:rsidR="00181F0F" w:rsidRPr="00163508">
              <w:rPr>
                <w:rFonts w:asciiTheme="minorHAnsi" w:hAnsiTheme="minorHAnsi" w:cstheme="minorHAnsi"/>
                <w:sz w:val="18"/>
                <w:szCs w:val="18"/>
              </w:rPr>
              <w:t xml:space="preserve"> documented? (Hazard-specific)</w:t>
            </w:r>
          </w:p>
        </w:tc>
        <w:tc>
          <w:tcPr>
            <w:tcW w:w="3240" w:type="dxa"/>
            <w:shd w:val="clear" w:color="auto" w:fill="E7E6E6" w:themeFill="background2"/>
            <w:vAlign w:val="center"/>
          </w:tcPr>
          <w:p w:rsidR="00181F0F" w:rsidRPr="00163508" w:rsidRDefault="00181F0F" w:rsidP="005E04A0">
            <w:pPr>
              <w:jc w:val="center"/>
              <w:rPr>
                <w:rFonts w:asciiTheme="minorHAnsi" w:hAnsiTheme="minorHAnsi" w:cstheme="minorHAnsi"/>
                <w:sz w:val="18"/>
                <w:szCs w:val="18"/>
              </w:rPr>
            </w:pPr>
            <w:r w:rsidRPr="00163508">
              <w:rPr>
                <w:rFonts w:asciiTheme="minorHAnsi" w:hAnsiTheme="minorHAnsi" w:cstheme="minorHAnsi"/>
                <w:sz w:val="18"/>
                <w:szCs w:val="18"/>
              </w:rPr>
              <w:t xml:space="preserve">Is the equipment in the redundant system part of a preventative maintenance program? </w:t>
            </w:r>
            <w:r w:rsidRPr="00163508">
              <w:rPr>
                <w:rFonts w:asciiTheme="minorHAnsi" w:hAnsiTheme="minorHAnsi" w:cstheme="minorHAnsi"/>
                <w:b/>
                <w:sz w:val="18"/>
                <w:szCs w:val="18"/>
              </w:rPr>
              <w:t>AND</w:t>
            </w:r>
          </w:p>
          <w:p w:rsidR="00181F0F" w:rsidRPr="00163508" w:rsidRDefault="00D30461" w:rsidP="005E04A0">
            <w:pPr>
              <w:jc w:val="center"/>
              <w:rPr>
                <w:rFonts w:asciiTheme="minorHAnsi" w:hAnsiTheme="minorHAnsi" w:cstheme="minorHAnsi"/>
                <w:sz w:val="18"/>
                <w:szCs w:val="18"/>
              </w:rPr>
            </w:pPr>
            <w:r w:rsidRPr="00163508">
              <w:rPr>
                <w:rFonts w:asciiTheme="minorHAnsi" w:hAnsiTheme="minorHAnsi" w:cstheme="minorHAnsi"/>
                <w:sz w:val="18"/>
                <w:szCs w:val="18"/>
              </w:rPr>
              <w:t>A</w:t>
            </w:r>
            <w:r w:rsidR="00181F0F" w:rsidRPr="00163508">
              <w:rPr>
                <w:rFonts w:asciiTheme="minorHAnsi" w:hAnsiTheme="minorHAnsi" w:cstheme="minorHAnsi"/>
                <w:sz w:val="18"/>
                <w:szCs w:val="18"/>
              </w:rPr>
              <w:t xml:space="preserve">re written schedules and procedures in place and followed for the preventative maintenance and testing of the equipment? </w:t>
            </w:r>
            <w:r w:rsidR="00181F0F" w:rsidRPr="00163508">
              <w:rPr>
                <w:rFonts w:asciiTheme="minorHAnsi" w:hAnsiTheme="minorHAnsi" w:cstheme="minorHAnsi"/>
                <w:b/>
                <w:sz w:val="18"/>
                <w:szCs w:val="18"/>
              </w:rPr>
              <w:t>AND</w:t>
            </w:r>
          </w:p>
          <w:p w:rsidR="00181F0F" w:rsidRPr="00163508" w:rsidRDefault="00D30461" w:rsidP="005E04A0">
            <w:pPr>
              <w:jc w:val="center"/>
              <w:rPr>
                <w:rFonts w:asciiTheme="minorHAnsi" w:hAnsiTheme="minorHAnsi" w:cstheme="minorHAnsi"/>
                <w:sz w:val="18"/>
                <w:szCs w:val="18"/>
              </w:rPr>
            </w:pPr>
            <w:r w:rsidRPr="00163508">
              <w:rPr>
                <w:rFonts w:asciiTheme="minorHAnsi" w:hAnsiTheme="minorHAnsi" w:cstheme="minorHAnsi"/>
                <w:sz w:val="18"/>
                <w:szCs w:val="18"/>
              </w:rPr>
              <w:t>I</w:t>
            </w:r>
            <w:r w:rsidR="00181F0F" w:rsidRPr="00163508">
              <w:rPr>
                <w:rFonts w:asciiTheme="minorHAnsi" w:hAnsiTheme="minorHAnsi" w:cstheme="minorHAnsi"/>
                <w:sz w:val="18"/>
                <w:szCs w:val="18"/>
              </w:rPr>
              <w:t xml:space="preserve">s there documentation of performance of preventative maintenance and testing, and documentation of observations associated with these activities? </w:t>
            </w:r>
            <w:r w:rsidR="00181F0F" w:rsidRPr="00163508">
              <w:rPr>
                <w:rFonts w:asciiTheme="minorHAnsi" w:hAnsiTheme="minorHAnsi" w:cstheme="minorHAnsi"/>
                <w:b/>
                <w:sz w:val="18"/>
                <w:szCs w:val="18"/>
              </w:rPr>
              <w:t>AND</w:t>
            </w:r>
          </w:p>
          <w:p w:rsidR="00181F0F" w:rsidRPr="00163508" w:rsidRDefault="00667C3D" w:rsidP="005E04A0">
            <w:pPr>
              <w:jc w:val="center"/>
              <w:rPr>
                <w:rFonts w:asciiTheme="minorHAnsi" w:hAnsiTheme="minorHAnsi" w:cstheme="minorHAnsi"/>
                <w:sz w:val="18"/>
                <w:szCs w:val="18"/>
              </w:rPr>
            </w:pPr>
            <w:r>
              <w:rPr>
                <w:rFonts w:asciiTheme="minorHAnsi" w:hAnsiTheme="minorHAnsi" w:cstheme="minorHAnsi"/>
                <w:sz w:val="18"/>
                <w:szCs w:val="18"/>
              </w:rPr>
              <w:t>I</w:t>
            </w:r>
            <w:r w:rsidR="00181F0F" w:rsidRPr="00163508">
              <w:rPr>
                <w:rFonts w:asciiTheme="minorHAnsi" w:hAnsiTheme="minorHAnsi" w:cstheme="minorHAnsi"/>
                <w:sz w:val="18"/>
                <w:szCs w:val="18"/>
              </w:rPr>
              <w:t>s there an onsite parts supply sufficient for realized hazard</w:t>
            </w:r>
            <w:r w:rsidR="00B4142C" w:rsidRPr="00163508">
              <w:rPr>
                <w:rFonts w:asciiTheme="minorHAnsi" w:hAnsiTheme="minorHAnsi" w:cstheme="minorHAnsi"/>
                <w:sz w:val="18"/>
                <w:szCs w:val="18"/>
              </w:rPr>
              <w:t xml:space="preserve"> </w:t>
            </w:r>
            <w:r>
              <w:rPr>
                <w:rFonts w:asciiTheme="minorHAnsi" w:hAnsiTheme="minorHAnsi" w:cstheme="minorHAnsi"/>
                <w:sz w:val="18"/>
                <w:szCs w:val="18"/>
              </w:rPr>
              <w:t>or</w:t>
            </w:r>
            <w:r w:rsidRPr="00163508">
              <w:rPr>
                <w:rFonts w:asciiTheme="minorHAnsi" w:hAnsiTheme="minorHAnsi" w:cstheme="minorHAnsi"/>
                <w:sz w:val="18"/>
                <w:szCs w:val="18"/>
              </w:rPr>
              <w:t xml:space="preserve"> </w:t>
            </w:r>
            <w:r w:rsidR="00B4142C" w:rsidRPr="00163508">
              <w:rPr>
                <w:rFonts w:asciiTheme="minorHAnsi" w:hAnsiTheme="minorHAnsi" w:cstheme="minorHAnsi"/>
                <w:sz w:val="18"/>
                <w:szCs w:val="18"/>
              </w:rPr>
              <w:t>threat</w:t>
            </w:r>
            <w:r w:rsidR="00B547F0" w:rsidRPr="00163508">
              <w:rPr>
                <w:rFonts w:asciiTheme="minorHAnsi" w:hAnsiTheme="minorHAnsi" w:cstheme="minorHAnsi"/>
                <w:sz w:val="18"/>
                <w:szCs w:val="18"/>
              </w:rPr>
              <w:t xml:space="preserve"> </w:t>
            </w:r>
            <w:r w:rsidR="00181F0F" w:rsidRPr="00163508">
              <w:rPr>
                <w:rFonts w:asciiTheme="minorHAnsi" w:hAnsiTheme="minorHAnsi" w:cstheme="minorHAnsi"/>
                <w:sz w:val="18"/>
                <w:szCs w:val="18"/>
              </w:rPr>
              <w:t>conditions?</w:t>
            </w:r>
          </w:p>
        </w:tc>
        <w:tc>
          <w:tcPr>
            <w:tcW w:w="2610" w:type="dxa"/>
            <w:shd w:val="clear" w:color="auto" w:fill="E7E6E6" w:themeFill="background2"/>
            <w:vAlign w:val="center"/>
          </w:tcPr>
          <w:p w:rsidR="00181F0F" w:rsidRPr="00163508" w:rsidRDefault="00181F0F" w:rsidP="005E04A0">
            <w:pPr>
              <w:jc w:val="center"/>
              <w:rPr>
                <w:rFonts w:asciiTheme="minorHAnsi" w:hAnsiTheme="minorHAnsi" w:cstheme="minorHAnsi"/>
                <w:sz w:val="18"/>
                <w:szCs w:val="18"/>
              </w:rPr>
            </w:pPr>
            <w:r w:rsidRPr="00163508">
              <w:rPr>
                <w:rFonts w:asciiTheme="minorHAnsi" w:hAnsiTheme="minorHAnsi" w:cstheme="minorHAnsi"/>
                <w:sz w:val="18"/>
                <w:szCs w:val="18"/>
              </w:rPr>
              <w:t>Is the redundant system configured to automatically start upon disruption of the primary service?</w:t>
            </w:r>
          </w:p>
          <w:p w:rsidR="00181F0F" w:rsidRPr="00163508" w:rsidRDefault="00181F0F" w:rsidP="005E04A0">
            <w:pPr>
              <w:jc w:val="center"/>
              <w:rPr>
                <w:rFonts w:asciiTheme="minorHAnsi" w:hAnsiTheme="minorHAnsi" w:cstheme="minorHAnsi"/>
                <w:b/>
                <w:sz w:val="18"/>
                <w:szCs w:val="18"/>
              </w:rPr>
            </w:pPr>
            <w:r w:rsidRPr="00163508">
              <w:rPr>
                <w:rFonts w:asciiTheme="minorHAnsi" w:hAnsiTheme="minorHAnsi" w:cstheme="minorHAnsi"/>
                <w:b/>
                <w:sz w:val="18"/>
                <w:szCs w:val="18"/>
              </w:rPr>
              <w:t>OR</w:t>
            </w:r>
          </w:p>
          <w:p w:rsidR="00181F0F" w:rsidRPr="00163508" w:rsidRDefault="00D30461" w:rsidP="005E04A0">
            <w:pPr>
              <w:jc w:val="center"/>
              <w:rPr>
                <w:rFonts w:asciiTheme="minorHAnsi" w:hAnsiTheme="minorHAnsi" w:cstheme="minorHAnsi"/>
                <w:sz w:val="18"/>
                <w:szCs w:val="18"/>
              </w:rPr>
            </w:pPr>
            <w:r w:rsidRPr="00163508">
              <w:rPr>
                <w:rFonts w:asciiTheme="minorHAnsi" w:hAnsiTheme="minorHAnsi" w:cstheme="minorHAnsi"/>
                <w:sz w:val="18"/>
                <w:szCs w:val="18"/>
              </w:rPr>
              <w:t>I</w:t>
            </w:r>
            <w:r w:rsidR="00181F0F" w:rsidRPr="00163508">
              <w:rPr>
                <w:rFonts w:asciiTheme="minorHAnsi" w:hAnsiTheme="minorHAnsi" w:cstheme="minorHAnsi"/>
                <w:sz w:val="18"/>
                <w:szCs w:val="18"/>
              </w:rPr>
              <w:t xml:space="preserve">f manual start-up of the redundant system is required, is it supported by written, up-to-date procedures relevant to the realized hazard </w:t>
            </w:r>
            <w:r w:rsidR="00667C3D">
              <w:rPr>
                <w:rFonts w:asciiTheme="minorHAnsi" w:hAnsiTheme="minorHAnsi" w:cstheme="minorHAnsi"/>
                <w:sz w:val="18"/>
                <w:szCs w:val="18"/>
              </w:rPr>
              <w:t>or</w:t>
            </w:r>
            <w:r w:rsidR="00667C3D" w:rsidRPr="00163508">
              <w:rPr>
                <w:rFonts w:asciiTheme="minorHAnsi" w:hAnsiTheme="minorHAnsi" w:cstheme="minorHAnsi"/>
                <w:sz w:val="18"/>
                <w:szCs w:val="18"/>
              </w:rPr>
              <w:t xml:space="preserve"> </w:t>
            </w:r>
            <w:r w:rsidR="00B4142C" w:rsidRPr="00163508">
              <w:rPr>
                <w:rFonts w:asciiTheme="minorHAnsi" w:hAnsiTheme="minorHAnsi" w:cstheme="minorHAnsi"/>
                <w:sz w:val="18"/>
                <w:szCs w:val="18"/>
              </w:rPr>
              <w:t xml:space="preserve">threat </w:t>
            </w:r>
            <w:r w:rsidR="00181F0F" w:rsidRPr="00163508">
              <w:rPr>
                <w:rFonts w:asciiTheme="minorHAnsi" w:hAnsiTheme="minorHAnsi" w:cstheme="minorHAnsi"/>
                <w:sz w:val="18"/>
                <w:szCs w:val="18"/>
              </w:rPr>
              <w:t>conditions, and are these procedures trained upon with documentation of completion of the training?</w:t>
            </w:r>
          </w:p>
        </w:tc>
        <w:tc>
          <w:tcPr>
            <w:tcW w:w="1800" w:type="dxa"/>
            <w:shd w:val="clear" w:color="auto" w:fill="E7E6E6" w:themeFill="background2"/>
            <w:vAlign w:val="center"/>
          </w:tcPr>
          <w:p w:rsidR="00181F0F" w:rsidRPr="00163508" w:rsidRDefault="00181F0F" w:rsidP="005E04A0">
            <w:pPr>
              <w:jc w:val="center"/>
              <w:rPr>
                <w:rFonts w:asciiTheme="minorHAnsi" w:hAnsiTheme="minorHAnsi" w:cstheme="minorHAnsi"/>
                <w:sz w:val="18"/>
                <w:szCs w:val="18"/>
              </w:rPr>
            </w:pPr>
            <w:r w:rsidRPr="00163508">
              <w:rPr>
                <w:rFonts w:asciiTheme="minorHAnsi" w:hAnsiTheme="minorHAnsi" w:cstheme="minorHAnsi"/>
                <w:sz w:val="18"/>
                <w:szCs w:val="18"/>
              </w:rPr>
              <w:t>Is the redundant system configured to automatically start upon disruption of the primary supply system?</w:t>
            </w:r>
          </w:p>
        </w:tc>
      </w:tr>
      <w:tr w:rsidR="00181F0F" w:rsidRPr="00163508" w:rsidTr="00181F0F">
        <w:trPr>
          <w:trHeight w:val="555"/>
        </w:trPr>
        <w:tc>
          <w:tcPr>
            <w:tcW w:w="1885" w:type="dxa"/>
            <w:shd w:val="clear" w:color="auto" w:fill="D9D9D9" w:themeFill="background1" w:themeFillShade="D9"/>
            <w:vAlign w:val="center"/>
          </w:tcPr>
          <w:p w:rsidR="00181F0F" w:rsidRPr="00163508" w:rsidRDefault="00C1436A" w:rsidP="005E04A0">
            <w:pPr>
              <w:jc w:val="center"/>
              <w:rPr>
                <w:rFonts w:asciiTheme="minorHAnsi" w:hAnsiTheme="minorHAnsi" w:cstheme="minorHAnsi"/>
                <w:szCs w:val="18"/>
              </w:rPr>
            </w:pPr>
            <w:r w:rsidRPr="00163508">
              <w:rPr>
                <w:rFonts w:asciiTheme="minorHAnsi" w:hAnsiTheme="minorHAnsi" w:cstheme="minorHAnsi"/>
                <w:color w:val="FF0000"/>
                <w:szCs w:val="18"/>
              </w:rPr>
              <w:t xml:space="preserve">IT plug loads in </w:t>
            </w:r>
            <w:r w:rsidR="00181F0F" w:rsidRPr="00163508">
              <w:rPr>
                <w:rFonts w:asciiTheme="minorHAnsi" w:hAnsiTheme="minorHAnsi" w:cstheme="minorHAnsi"/>
                <w:color w:val="FF0000"/>
                <w:szCs w:val="18"/>
              </w:rPr>
              <w:t>Data Center X</w:t>
            </w:r>
          </w:p>
        </w:tc>
        <w:tc>
          <w:tcPr>
            <w:tcW w:w="1530" w:type="dxa"/>
            <w:shd w:val="clear" w:color="auto" w:fill="D9D9D9" w:themeFill="background1" w:themeFillShade="D9"/>
            <w:vAlign w:val="center"/>
          </w:tcPr>
          <w:p w:rsidR="00181F0F" w:rsidRPr="00163508" w:rsidRDefault="00181F0F" w:rsidP="005E04A0">
            <w:pPr>
              <w:jc w:val="center"/>
              <w:rPr>
                <w:rFonts w:asciiTheme="minorHAnsi" w:hAnsiTheme="minorHAnsi" w:cstheme="minorHAnsi"/>
                <w:color w:val="FF0000"/>
                <w:szCs w:val="18"/>
              </w:rPr>
            </w:pPr>
            <w:r w:rsidRPr="00163508">
              <w:rPr>
                <w:rFonts w:asciiTheme="minorHAnsi" w:hAnsiTheme="minorHAnsi" w:cstheme="minorHAnsi"/>
                <w:color w:val="FF0000"/>
                <w:szCs w:val="18"/>
              </w:rPr>
              <w:t>Yes</w:t>
            </w:r>
          </w:p>
        </w:tc>
        <w:tc>
          <w:tcPr>
            <w:tcW w:w="1980" w:type="dxa"/>
            <w:shd w:val="clear" w:color="auto" w:fill="D9D9D9" w:themeFill="background1" w:themeFillShade="D9"/>
            <w:vAlign w:val="center"/>
          </w:tcPr>
          <w:p w:rsidR="00181F0F" w:rsidRPr="00163508" w:rsidRDefault="00181F0F" w:rsidP="005E04A0">
            <w:pPr>
              <w:jc w:val="center"/>
              <w:rPr>
                <w:rFonts w:asciiTheme="minorHAnsi" w:hAnsiTheme="minorHAnsi" w:cstheme="minorHAnsi"/>
                <w:color w:val="FF0000"/>
                <w:szCs w:val="18"/>
              </w:rPr>
            </w:pPr>
            <w:r w:rsidRPr="00163508">
              <w:rPr>
                <w:rFonts w:asciiTheme="minorHAnsi" w:hAnsiTheme="minorHAnsi" w:cstheme="minorHAnsi"/>
                <w:color w:val="FF0000"/>
                <w:szCs w:val="18"/>
              </w:rPr>
              <w:t>No</w:t>
            </w:r>
          </w:p>
        </w:tc>
        <w:tc>
          <w:tcPr>
            <w:tcW w:w="3240" w:type="dxa"/>
            <w:shd w:val="clear" w:color="auto" w:fill="D9D9D9" w:themeFill="background1" w:themeFillShade="D9"/>
            <w:vAlign w:val="center"/>
          </w:tcPr>
          <w:p w:rsidR="00181F0F" w:rsidRPr="00163508" w:rsidRDefault="00181F0F" w:rsidP="005E04A0">
            <w:pPr>
              <w:jc w:val="center"/>
              <w:rPr>
                <w:rFonts w:asciiTheme="minorHAnsi" w:hAnsiTheme="minorHAnsi" w:cstheme="minorHAnsi"/>
                <w:color w:val="FF0000"/>
                <w:szCs w:val="18"/>
              </w:rPr>
            </w:pPr>
            <w:r w:rsidRPr="00163508">
              <w:rPr>
                <w:rFonts w:asciiTheme="minorHAnsi" w:hAnsiTheme="minorHAnsi" w:cstheme="minorHAnsi"/>
                <w:color w:val="FF0000"/>
                <w:szCs w:val="18"/>
              </w:rPr>
              <w:t>Yes</w:t>
            </w:r>
          </w:p>
        </w:tc>
        <w:tc>
          <w:tcPr>
            <w:tcW w:w="2610" w:type="dxa"/>
            <w:shd w:val="clear" w:color="auto" w:fill="D9D9D9" w:themeFill="background1" w:themeFillShade="D9"/>
            <w:vAlign w:val="center"/>
          </w:tcPr>
          <w:p w:rsidR="00181F0F" w:rsidRPr="00163508" w:rsidRDefault="00181F0F" w:rsidP="005E04A0">
            <w:pPr>
              <w:jc w:val="center"/>
              <w:rPr>
                <w:rFonts w:asciiTheme="minorHAnsi" w:hAnsiTheme="minorHAnsi" w:cstheme="minorHAnsi"/>
                <w:color w:val="FF0000"/>
                <w:szCs w:val="18"/>
              </w:rPr>
            </w:pPr>
            <w:r w:rsidRPr="00163508">
              <w:rPr>
                <w:rFonts w:asciiTheme="minorHAnsi" w:hAnsiTheme="minorHAnsi" w:cstheme="minorHAnsi"/>
                <w:color w:val="FF0000"/>
                <w:szCs w:val="18"/>
              </w:rPr>
              <w:t>Yes</w:t>
            </w:r>
          </w:p>
        </w:tc>
        <w:tc>
          <w:tcPr>
            <w:tcW w:w="1800" w:type="dxa"/>
            <w:shd w:val="clear" w:color="auto" w:fill="D9D9D9" w:themeFill="background1" w:themeFillShade="D9"/>
            <w:vAlign w:val="center"/>
          </w:tcPr>
          <w:p w:rsidR="00181F0F" w:rsidRPr="00163508" w:rsidRDefault="00181F0F" w:rsidP="005E04A0">
            <w:pPr>
              <w:jc w:val="center"/>
              <w:rPr>
                <w:rFonts w:asciiTheme="minorHAnsi" w:hAnsiTheme="minorHAnsi" w:cstheme="minorHAnsi"/>
                <w:color w:val="FF0000"/>
                <w:szCs w:val="18"/>
              </w:rPr>
            </w:pPr>
            <w:r w:rsidRPr="00163508">
              <w:rPr>
                <w:rFonts w:asciiTheme="minorHAnsi" w:hAnsiTheme="minorHAnsi" w:cstheme="minorHAnsi"/>
                <w:color w:val="FF0000"/>
                <w:szCs w:val="18"/>
              </w:rPr>
              <w:t>No</w:t>
            </w:r>
          </w:p>
        </w:tc>
      </w:tr>
      <w:tr w:rsidR="00181F0F" w:rsidRPr="00163508" w:rsidTr="00181F0F">
        <w:trPr>
          <w:trHeight w:val="587"/>
        </w:trPr>
        <w:tc>
          <w:tcPr>
            <w:tcW w:w="1885" w:type="dxa"/>
            <w:vAlign w:val="center"/>
          </w:tcPr>
          <w:p w:rsidR="00181F0F" w:rsidRPr="00163508" w:rsidRDefault="00181F0F" w:rsidP="005E04A0">
            <w:pPr>
              <w:jc w:val="center"/>
              <w:rPr>
                <w:rFonts w:asciiTheme="minorHAnsi" w:hAnsiTheme="minorHAnsi" w:cstheme="minorHAnsi"/>
              </w:rPr>
            </w:pPr>
          </w:p>
        </w:tc>
        <w:tc>
          <w:tcPr>
            <w:tcW w:w="1530" w:type="dxa"/>
            <w:vAlign w:val="center"/>
          </w:tcPr>
          <w:p w:rsidR="00181F0F" w:rsidRPr="00163508" w:rsidRDefault="00181F0F" w:rsidP="005E04A0">
            <w:pPr>
              <w:rPr>
                <w:rFonts w:asciiTheme="minorHAnsi" w:hAnsiTheme="minorHAnsi" w:cstheme="minorHAnsi"/>
              </w:rPr>
            </w:pPr>
          </w:p>
        </w:tc>
        <w:tc>
          <w:tcPr>
            <w:tcW w:w="1980" w:type="dxa"/>
            <w:vAlign w:val="center"/>
          </w:tcPr>
          <w:p w:rsidR="00181F0F" w:rsidRPr="00163508" w:rsidRDefault="00181F0F" w:rsidP="005E04A0">
            <w:pPr>
              <w:rPr>
                <w:rFonts w:asciiTheme="minorHAnsi" w:hAnsiTheme="minorHAnsi" w:cstheme="minorHAnsi"/>
              </w:rPr>
            </w:pPr>
          </w:p>
        </w:tc>
        <w:tc>
          <w:tcPr>
            <w:tcW w:w="3240" w:type="dxa"/>
            <w:vAlign w:val="center"/>
          </w:tcPr>
          <w:p w:rsidR="00181F0F" w:rsidRPr="00163508" w:rsidRDefault="00181F0F" w:rsidP="005E04A0">
            <w:pPr>
              <w:rPr>
                <w:rFonts w:asciiTheme="minorHAnsi" w:hAnsiTheme="minorHAnsi" w:cstheme="minorHAnsi"/>
              </w:rPr>
            </w:pPr>
          </w:p>
        </w:tc>
        <w:tc>
          <w:tcPr>
            <w:tcW w:w="2610" w:type="dxa"/>
            <w:vAlign w:val="center"/>
          </w:tcPr>
          <w:p w:rsidR="00181F0F" w:rsidRPr="00163508" w:rsidRDefault="00181F0F" w:rsidP="005E04A0">
            <w:pPr>
              <w:rPr>
                <w:rFonts w:asciiTheme="minorHAnsi" w:hAnsiTheme="minorHAnsi" w:cstheme="minorHAnsi"/>
              </w:rPr>
            </w:pPr>
          </w:p>
        </w:tc>
        <w:tc>
          <w:tcPr>
            <w:tcW w:w="1800" w:type="dxa"/>
          </w:tcPr>
          <w:p w:rsidR="00181F0F" w:rsidRPr="00163508" w:rsidRDefault="00181F0F" w:rsidP="005E04A0">
            <w:pPr>
              <w:rPr>
                <w:rFonts w:asciiTheme="minorHAnsi" w:hAnsiTheme="minorHAnsi" w:cstheme="minorHAnsi"/>
              </w:rPr>
            </w:pPr>
          </w:p>
        </w:tc>
      </w:tr>
      <w:tr w:rsidR="00181F0F" w:rsidRPr="00163508" w:rsidTr="00181F0F">
        <w:trPr>
          <w:trHeight w:val="555"/>
        </w:trPr>
        <w:tc>
          <w:tcPr>
            <w:tcW w:w="1885" w:type="dxa"/>
            <w:vAlign w:val="center"/>
          </w:tcPr>
          <w:p w:rsidR="00181F0F" w:rsidRPr="00163508" w:rsidRDefault="00181F0F" w:rsidP="005E04A0">
            <w:pPr>
              <w:jc w:val="center"/>
              <w:rPr>
                <w:rFonts w:asciiTheme="minorHAnsi" w:hAnsiTheme="minorHAnsi" w:cstheme="minorHAnsi"/>
              </w:rPr>
            </w:pPr>
          </w:p>
        </w:tc>
        <w:tc>
          <w:tcPr>
            <w:tcW w:w="1530" w:type="dxa"/>
            <w:vAlign w:val="center"/>
          </w:tcPr>
          <w:p w:rsidR="00181F0F" w:rsidRPr="00163508" w:rsidRDefault="00181F0F" w:rsidP="005E04A0">
            <w:pPr>
              <w:rPr>
                <w:rFonts w:asciiTheme="minorHAnsi" w:hAnsiTheme="minorHAnsi" w:cstheme="minorHAnsi"/>
              </w:rPr>
            </w:pPr>
          </w:p>
        </w:tc>
        <w:tc>
          <w:tcPr>
            <w:tcW w:w="1980" w:type="dxa"/>
            <w:vAlign w:val="center"/>
          </w:tcPr>
          <w:p w:rsidR="00181F0F" w:rsidRPr="00163508" w:rsidRDefault="00181F0F" w:rsidP="005E04A0">
            <w:pPr>
              <w:rPr>
                <w:rFonts w:asciiTheme="minorHAnsi" w:hAnsiTheme="minorHAnsi" w:cstheme="minorHAnsi"/>
              </w:rPr>
            </w:pPr>
          </w:p>
        </w:tc>
        <w:tc>
          <w:tcPr>
            <w:tcW w:w="3240" w:type="dxa"/>
            <w:vAlign w:val="center"/>
          </w:tcPr>
          <w:p w:rsidR="00181F0F" w:rsidRPr="00163508" w:rsidRDefault="00181F0F" w:rsidP="005E04A0">
            <w:pPr>
              <w:rPr>
                <w:rFonts w:asciiTheme="minorHAnsi" w:hAnsiTheme="minorHAnsi" w:cstheme="minorHAnsi"/>
              </w:rPr>
            </w:pPr>
          </w:p>
        </w:tc>
        <w:tc>
          <w:tcPr>
            <w:tcW w:w="2610" w:type="dxa"/>
            <w:vAlign w:val="center"/>
          </w:tcPr>
          <w:p w:rsidR="00181F0F" w:rsidRPr="00163508" w:rsidRDefault="00181F0F" w:rsidP="005E04A0">
            <w:pPr>
              <w:rPr>
                <w:rFonts w:asciiTheme="minorHAnsi" w:hAnsiTheme="minorHAnsi" w:cstheme="minorHAnsi"/>
              </w:rPr>
            </w:pPr>
          </w:p>
        </w:tc>
        <w:tc>
          <w:tcPr>
            <w:tcW w:w="1800" w:type="dxa"/>
          </w:tcPr>
          <w:p w:rsidR="00181F0F" w:rsidRPr="00163508" w:rsidRDefault="00181F0F" w:rsidP="005E04A0">
            <w:pPr>
              <w:rPr>
                <w:rFonts w:asciiTheme="minorHAnsi" w:hAnsiTheme="minorHAnsi" w:cstheme="minorHAnsi"/>
              </w:rPr>
            </w:pPr>
          </w:p>
        </w:tc>
      </w:tr>
      <w:tr w:rsidR="00181F0F" w:rsidRPr="00163508" w:rsidTr="00181F0F">
        <w:trPr>
          <w:trHeight w:val="587"/>
        </w:trPr>
        <w:tc>
          <w:tcPr>
            <w:tcW w:w="1885" w:type="dxa"/>
            <w:vAlign w:val="center"/>
          </w:tcPr>
          <w:p w:rsidR="00181F0F" w:rsidRPr="00163508" w:rsidRDefault="00181F0F" w:rsidP="005E04A0">
            <w:pPr>
              <w:jc w:val="center"/>
              <w:rPr>
                <w:rFonts w:asciiTheme="minorHAnsi" w:hAnsiTheme="minorHAnsi" w:cstheme="minorHAnsi"/>
              </w:rPr>
            </w:pPr>
          </w:p>
        </w:tc>
        <w:tc>
          <w:tcPr>
            <w:tcW w:w="1530" w:type="dxa"/>
            <w:vAlign w:val="center"/>
          </w:tcPr>
          <w:p w:rsidR="00181F0F" w:rsidRPr="00163508" w:rsidRDefault="00181F0F" w:rsidP="005E04A0">
            <w:pPr>
              <w:rPr>
                <w:rFonts w:asciiTheme="minorHAnsi" w:hAnsiTheme="minorHAnsi" w:cstheme="minorHAnsi"/>
              </w:rPr>
            </w:pPr>
          </w:p>
        </w:tc>
        <w:tc>
          <w:tcPr>
            <w:tcW w:w="1980" w:type="dxa"/>
            <w:vAlign w:val="center"/>
          </w:tcPr>
          <w:p w:rsidR="00181F0F" w:rsidRPr="00163508" w:rsidRDefault="00181F0F" w:rsidP="005E04A0">
            <w:pPr>
              <w:rPr>
                <w:rFonts w:asciiTheme="minorHAnsi" w:hAnsiTheme="minorHAnsi" w:cstheme="minorHAnsi"/>
              </w:rPr>
            </w:pPr>
          </w:p>
        </w:tc>
        <w:tc>
          <w:tcPr>
            <w:tcW w:w="3240" w:type="dxa"/>
            <w:vAlign w:val="center"/>
          </w:tcPr>
          <w:p w:rsidR="00181F0F" w:rsidRPr="00163508" w:rsidRDefault="00181F0F" w:rsidP="005E04A0">
            <w:pPr>
              <w:rPr>
                <w:rFonts w:asciiTheme="minorHAnsi" w:hAnsiTheme="minorHAnsi" w:cstheme="minorHAnsi"/>
              </w:rPr>
            </w:pPr>
          </w:p>
        </w:tc>
        <w:tc>
          <w:tcPr>
            <w:tcW w:w="2610" w:type="dxa"/>
            <w:vAlign w:val="center"/>
          </w:tcPr>
          <w:p w:rsidR="00181F0F" w:rsidRPr="00163508" w:rsidRDefault="00181F0F" w:rsidP="005E04A0">
            <w:pPr>
              <w:rPr>
                <w:rFonts w:asciiTheme="minorHAnsi" w:hAnsiTheme="minorHAnsi" w:cstheme="minorHAnsi"/>
              </w:rPr>
            </w:pPr>
          </w:p>
        </w:tc>
        <w:tc>
          <w:tcPr>
            <w:tcW w:w="1800" w:type="dxa"/>
          </w:tcPr>
          <w:p w:rsidR="00181F0F" w:rsidRPr="00163508" w:rsidRDefault="00181F0F" w:rsidP="005E04A0">
            <w:pPr>
              <w:rPr>
                <w:rFonts w:asciiTheme="minorHAnsi" w:hAnsiTheme="minorHAnsi" w:cstheme="minorHAnsi"/>
              </w:rPr>
            </w:pPr>
          </w:p>
        </w:tc>
      </w:tr>
      <w:tr w:rsidR="00181F0F" w:rsidRPr="00163508" w:rsidTr="00181F0F">
        <w:trPr>
          <w:trHeight w:val="555"/>
        </w:trPr>
        <w:tc>
          <w:tcPr>
            <w:tcW w:w="1885" w:type="dxa"/>
            <w:vAlign w:val="center"/>
          </w:tcPr>
          <w:p w:rsidR="00181F0F" w:rsidRPr="00163508" w:rsidRDefault="00181F0F" w:rsidP="005E04A0">
            <w:pPr>
              <w:jc w:val="center"/>
              <w:rPr>
                <w:rFonts w:asciiTheme="minorHAnsi" w:hAnsiTheme="minorHAnsi" w:cstheme="minorHAnsi"/>
              </w:rPr>
            </w:pPr>
          </w:p>
        </w:tc>
        <w:tc>
          <w:tcPr>
            <w:tcW w:w="1530" w:type="dxa"/>
            <w:vAlign w:val="center"/>
          </w:tcPr>
          <w:p w:rsidR="00181F0F" w:rsidRPr="00163508" w:rsidRDefault="00181F0F" w:rsidP="005E04A0">
            <w:pPr>
              <w:rPr>
                <w:rFonts w:asciiTheme="minorHAnsi" w:hAnsiTheme="minorHAnsi" w:cstheme="minorHAnsi"/>
              </w:rPr>
            </w:pPr>
          </w:p>
        </w:tc>
        <w:tc>
          <w:tcPr>
            <w:tcW w:w="1980" w:type="dxa"/>
            <w:vAlign w:val="center"/>
          </w:tcPr>
          <w:p w:rsidR="00181F0F" w:rsidRPr="00163508" w:rsidRDefault="00181F0F" w:rsidP="005E04A0">
            <w:pPr>
              <w:rPr>
                <w:rFonts w:asciiTheme="minorHAnsi" w:hAnsiTheme="minorHAnsi" w:cstheme="minorHAnsi"/>
              </w:rPr>
            </w:pPr>
          </w:p>
        </w:tc>
        <w:tc>
          <w:tcPr>
            <w:tcW w:w="3240" w:type="dxa"/>
            <w:vAlign w:val="center"/>
          </w:tcPr>
          <w:p w:rsidR="00181F0F" w:rsidRPr="00163508" w:rsidRDefault="00181F0F" w:rsidP="005E04A0">
            <w:pPr>
              <w:rPr>
                <w:rFonts w:asciiTheme="minorHAnsi" w:hAnsiTheme="minorHAnsi" w:cstheme="minorHAnsi"/>
              </w:rPr>
            </w:pPr>
          </w:p>
        </w:tc>
        <w:tc>
          <w:tcPr>
            <w:tcW w:w="2610" w:type="dxa"/>
            <w:vAlign w:val="center"/>
          </w:tcPr>
          <w:p w:rsidR="00181F0F" w:rsidRPr="00163508" w:rsidRDefault="00181F0F" w:rsidP="005E04A0">
            <w:pPr>
              <w:rPr>
                <w:rFonts w:asciiTheme="minorHAnsi" w:hAnsiTheme="minorHAnsi" w:cstheme="minorHAnsi"/>
              </w:rPr>
            </w:pPr>
          </w:p>
        </w:tc>
        <w:tc>
          <w:tcPr>
            <w:tcW w:w="1800" w:type="dxa"/>
          </w:tcPr>
          <w:p w:rsidR="00181F0F" w:rsidRPr="00163508" w:rsidRDefault="00181F0F" w:rsidP="005E04A0">
            <w:pPr>
              <w:rPr>
                <w:rFonts w:asciiTheme="minorHAnsi" w:hAnsiTheme="minorHAnsi" w:cstheme="minorHAnsi"/>
              </w:rPr>
            </w:pPr>
          </w:p>
        </w:tc>
      </w:tr>
    </w:tbl>
    <w:p w:rsidR="00181F0F" w:rsidRPr="00163508" w:rsidRDefault="00181F0F" w:rsidP="00181F0F">
      <w:pPr>
        <w:rPr>
          <w:rFonts w:cstheme="minorHAnsi"/>
        </w:rPr>
      </w:pPr>
    </w:p>
    <w:p w:rsidR="00181F0F" w:rsidRPr="00163508" w:rsidRDefault="00181F0F" w:rsidP="00181F0F">
      <w:pPr>
        <w:rPr>
          <w:rFonts w:cstheme="minorHAnsi"/>
        </w:rPr>
      </w:pPr>
    </w:p>
    <w:p w:rsidR="00181F0F" w:rsidRPr="00163508" w:rsidRDefault="00181F0F" w:rsidP="00181F0F">
      <w:pPr>
        <w:rPr>
          <w:rFonts w:cstheme="minorHAnsi"/>
        </w:rPr>
      </w:pPr>
    </w:p>
    <w:p w:rsidR="00181F0F" w:rsidRPr="00163508" w:rsidRDefault="00181F0F" w:rsidP="00181F0F">
      <w:pPr>
        <w:rPr>
          <w:rFonts w:cstheme="minorHAnsi"/>
        </w:rPr>
      </w:pPr>
    </w:p>
    <w:tbl>
      <w:tblPr>
        <w:tblStyle w:val="TableGrid"/>
        <w:tblW w:w="13045" w:type="dxa"/>
        <w:tblLayout w:type="fixed"/>
        <w:tblLook w:val="04A0" w:firstRow="1" w:lastRow="0" w:firstColumn="1" w:lastColumn="0" w:noHBand="0" w:noVBand="1"/>
      </w:tblPr>
      <w:tblGrid>
        <w:gridCol w:w="1885"/>
        <w:gridCol w:w="1530"/>
        <w:gridCol w:w="1980"/>
        <w:gridCol w:w="3240"/>
        <w:gridCol w:w="2610"/>
        <w:gridCol w:w="1800"/>
      </w:tblGrid>
      <w:tr w:rsidR="00181F0F" w:rsidRPr="00163508" w:rsidTr="00181F0F">
        <w:trPr>
          <w:trHeight w:val="377"/>
        </w:trPr>
        <w:tc>
          <w:tcPr>
            <w:tcW w:w="13045" w:type="dxa"/>
            <w:gridSpan w:val="6"/>
            <w:shd w:val="clear" w:color="auto" w:fill="808080" w:themeFill="background1" w:themeFillShade="80"/>
            <w:vAlign w:val="center"/>
          </w:tcPr>
          <w:p w:rsidR="00181F0F" w:rsidRPr="00163508" w:rsidRDefault="00181F0F" w:rsidP="005E04A0">
            <w:pPr>
              <w:rPr>
                <w:rFonts w:asciiTheme="minorHAnsi" w:hAnsiTheme="minorHAnsi" w:cstheme="minorHAnsi"/>
                <w:b/>
              </w:rPr>
            </w:pPr>
            <w:r w:rsidRPr="00163508">
              <w:rPr>
                <w:rFonts w:asciiTheme="minorHAnsi" w:hAnsiTheme="minorHAnsi" w:cstheme="minorHAnsi"/>
                <w:b/>
                <w:sz w:val="22"/>
              </w:rPr>
              <w:t>Second Redundant  System</w:t>
            </w:r>
            <w:r w:rsidR="00D30461" w:rsidRPr="00163508">
              <w:rPr>
                <w:rFonts w:asciiTheme="minorHAnsi" w:hAnsiTheme="minorHAnsi" w:cstheme="minorHAnsi"/>
                <w:b/>
                <w:sz w:val="22"/>
              </w:rPr>
              <w:t>—</w:t>
            </w:r>
            <w:r w:rsidRPr="00163508">
              <w:rPr>
                <w:rFonts w:asciiTheme="minorHAnsi" w:hAnsiTheme="minorHAnsi" w:cstheme="minorHAnsi"/>
                <w:b/>
                <w:sz w:val="22"/>
              </w:rPr>
              <w:t>Vulnerability Questions</w:t>
            </w:r>
          </w:p>
        </w:tc>
      </w:tr>
      <w:tr w:rsidR="00181F0F" w:rsidRPr="00163508" w:rsidTr="00181F0F">
        <w:trPr>
          <w:trHeight w:val="555"/>
        </w:trPr>
        <w:tc>
          <w:tcPr>
            <w:tcW w:w="1885" w:type="dxa"/>
            <w:vMerge w:val="restart"/>
            <w:shd w:val="clear" w:color="auto" w:fill="auto"/>
            <w:vAlign w:val="center"/>
          </w:tcPr>
          <w:p w:rsidR="00181F0F" w:rsidRPr="00163508" w:rsidRDefault="00181F0F" w:rsidP="005E04A0">
            <w:pPr>
              <w:jc w:val="center"/>
              <w:rPr>
                <w:rFonts w:asciiTheme="minorHAnsi" w:hAnsiTheme="minorHAnsi" w:cstheme="minorHAnsi"/>
                <w:b/>
              </w:rPr>
            </w:pPr>
            <w:r w:rsidRPr="00163508">
              <w:rPr>
                <w:rFonts w:asciiTheme="minorHAnsi" w:hAnsiTheme="minorHAnsi" w:cstheme="minorHAnsi"/>
                <w:b/>
              </w:rPr>
              <w:t>Critical Load</w:t>
            </w:r>
          </w:p>
        </w:tc>
        <w:tc>
          <w:tcPr>
            <w:tcW w:w="1530" w:type="dxa"/>
            <w:shd w:val="clear" w:color="auto" w:fill="auto"/>
            <w:vAlign w:val="center"/>
          </w:tcPr>
          <w:p w:rsidR="00181F0F" w:rsidRPr="00163508" w:rsidRDefault="00181F0F" w:rsidP="005E04A0">
            <w:pPr>
              <w:jc w:val="center"/>
              <w:rPr>
                <w:rFonts w:asciiTheme="minorHAnsi" w:hAnsiTheme="minorHAnsi" w:cstheme="minorHAnsi"/>
                <w:b/>
              </w:rPr>
            </w:pPr>
            <w:r w:rsidRPr="00163508">
              <w:rPr>
                <w:rFonts w:asciiTheme="minorHAnsi" w:hAnsiTheme="minorHAnsi" w:cstheme="minorHAnsi"/>
                <w:b/>
              </w:rPr>
              <w:t>Redundancy</w:t>
            </w:r>
          </w:p>
        </w:tc>
        <w:tc>
          <w:tcPr>
            <w:tcW w:w="1980" w:type="dxa"/>
            <w:shd w:val="clear" w:color="auto" w:fill="auto"/>
            <w:vAlign w:val="center"/>
          </w:tcPr>
          <w:p w:rsidR="00181F0F" w:rsidRPr="00163508" w:rsidRDefault="00181F0F" w:rsidP="005E04A0">
            <w:pPr>
              <w:jc w:val="center"/>
              <w:rPr>
                <w:rFonts w:asciiTheme="minorHAnsi" w:hAnsiTheme="minorHAnsi" w:cstheme="minorHAnsi"/>
                <w:b/>
              </w:rPr>
            </w:pPr>
            <w:r w:rsidRPr="00163508">
              <w:rPr>
                <w:rFonts w:asciiTheme="minorHAnsi" w:hAnsiTheme="minorHAnsi" w:cstheme="minorHAnsi"/>
                <w:b/>
              </w:rPr>
              <w:t>Design</w:t>
            </w:r>
          </w:p>
        </w:tc>
        <w:tc>
          <w:tcPr>
            <w:tcW w:w="3240" w:type="dxa"/>
            <w:shd w:val="clear" w:color="auto" w:fill="auto"/>
            <w:vAlign w:val="center"/>
          </w:tcPr>
          <w:p w:rsidR="00181F0F" w:rsidRPr="00163508" w:rsidRDefault="00181F0F" w:rsidP="005E04A0">
            <w:pPr>
              <w:jc w:val="center"/>
              <w:rPr>
                <w:rFonts w:asciiTheme="minorHAnsi" w:hAnsiTheme="minorHAnsi" w:cstheme="minorHAnsi"/>
                <w:b/>
              </w:rPr>
            </w:pPr>
            <w:r w:rsidRPr="00163508">
              <w:rPr>
                <w:rFonts w:asciiTheme="minorHAnsi" w:hAnsiTheme="minorHAnsi" w:cstheme="minorHAnsi"/>
                <w:b/>
              </w:rPr>
              <w:t>Reliability</w:t>
            </w:r>
          </w:p>
        </w:tc>
        <w:tc>
          <w:tcPr>
            <w:tcW w:w="4410" w:type="dxa"/>
            <w:gridSpan w:val="2"/>
            <w:shd w:val="clear" w:color="auto" w:fill="auto"/>
            <w:vAlign w:val="center"/>
          </w:tcPr>
          <w:p w:rsidR="00181F0F" w:rsidRPr="00163508" w:rsidRDefault="00181F0F" w:rsidP="005E04A0">
            <w:pPr>
              <w:jc w:val="center"/>
              <w:rPr>
                <w:rFonts w:asciiTheme="minorHAnsi" w:hAnsiTheme="minorHAnsi" w:cstheme="minorHAnsi"/>
                <w:b/>
              </w:rPr>
            </w:pPr>
            <w:r w:rsidRPr="00163508">
              <w:rPr>
                <w:rFonts w:asciiTheme="minorHAnsi" w:hAnsiTheme="minorHAnsi" w:cstheme="minorHAnsi"/>
                <w:b/>
              </w:rPr>
              <w:t>Start-</w:t>
            </w:r>
            <w:r w:rsidR="00D30461" w:rsidRPr="00163508">
              <w:rPr>
                <w:rFonts w:asciiTheme="minorHAnsi" w:hAnsiTheme="minorHAnsi" w:cstheme="minorHAnsi"/>
                <w:b/>
              </w:rPr>
              <w:t>U</w:t>
            </w:r>
            <w:r w:rsidRPr="00163508">
              <w:rPr>
                <w:rFonts w:asciiTheme="minorHAnsi" w:hAnsiTheme="minorHAnsi" w:cstheme="minorHAnsi"/>
                <w:b/>
              </w:rPr>
              <w:t>p configuration</w:t>
            </w:r>
          </w:p>
        </w:tc>
      </w:tr>
      <w:tr w:rsidR="00181F0F" w:rsidRPr="00163508" w:rsidTr="00181F0F">
        <w:trPr>
          <w:trHeight w:val="555"/>
        </w:trPr>
        <w:tc>
          <w:tcPr>
            <w:tcW w:w="1885" w:type="dxa"/>
            <w:vMerge/>
            <w:shd w:val="clear" w:color="auto" w:fill="auto"/>
            <w:vAlign w:val="center"/>
          </w:tcPr>
          <w:p w:rsidR="00181F0F" w:rsidRPr="00163508" w:rsidRDefault="00181F0F" w:rsidP="005E04A0">
            <w:pPr>
              <w:jc w:val="center"/>
              <w:rPr>
                <w:rFonts w:asciiTheme="minorHAnsi" w:hAnsiTheme="minorHAnsi" w:cstheme="minorHAnsi"/>
                <w:b/>
              </w:rPr>
            </w:pPr>
          </w:p>
        </w:tc>
        <w:tc>
          <w:tcPr>
            <w:tcW w:w="1530" w:type="dxa"/>
            <w:shd w:val="clear" w:color="auto" w:fill="E7E6E6" w:themeFill="background2"/>
            <w:vAlign w:val="center"/>
          </w:tcPr>
          <w:p w:rsidR="00181F0F" w:rsidRPr="00163508" w:rsidRDefault="00181F0F" w:rsidP="005E04A0">
            <w:pPr>
              <w:jc w:val="center"/>
              <w:rPr>
                <w:rFonts w:asciiTheme="minorHAnsi" w:hAnsiTheme="minorHAnsi" w:cstheme="minorHAnsi"/>
                <w:bCs/>
                <w:sz w:val="18"/>
                <w:szCs w:val="18"/>
              </w:rPr>
            </w:pPr>
            <w:r w:rsidRPr="00163508">
              <w:rPr>
                <w:rFonts w:asciiTheme="minorHAnsi" w:hAnsiTheme="minorHAnsi" w:cstheme="minorHAnsi"/>
                <w:bCs/>
                <w:sz w:val="18"/>
                <w:szCs w:val="18"/>
              </w:rPr>
              <w:t>Is there a redundant system to the primary supply system?</w:t>
            </w:r>
          </w:p>
        </w:tc>
        <w:tc>
          <w:tcPr>
            <w:tcW w:w="1980" w:type="dxa"/>
            <w:shd w:val="clear" w:color="auto" w:fill="E7E6E6" w:themeFill="background2"/>
            <w:vAlign w:val="center"/>
          </w:tcPr>
          <w:p w:rsidR="00181F0F" w:rsidRPr="00163508" w:rsidRDefault="00181F0F" w:rsidP="005E04A0">
            <w:pPr>
              <w:jc w:val="center"/>
              <w:rPr>
                <w:rFonts w:asciiTheme="minorHAnsi" w:hAnsiTheme="minorHAnsi" w:cstheme="minorHAnsi"/>
                <w:sz w:val="18"/>
                <w:szCs w:val="18"/>
              </w:rPr>
            </w:pPr>
            <w:r w:rsidRPr="00163508">
              <w:rPr>
                <w:rFonts w:asciiTheme="minorHAnsi" w:hAnsiTheme="minorHAnsi" w:cstheme="minorHAnsi"/>
                <w:sz w:val="18"/>
                <w:szCs w:val="18"/>
              </w:rPr>
              <w:t>Are all components of the redundant system designed to withstand the realized hazard</w:t>
            </w:r>
            <w:r w:rsidR="00D30461" w:rsidRPr="00163508">
              <w:rPr>
                <w:rFonts w:asciiTheme="minorHAnsi" w:hAnsiTheme="minorHAnsi" w:cstheme="minorHAnsi"/>
                <w:sz w:val="18"/>
                <w:szCs w:val="18"/>
              </w:rPr>
              <w:t xml:space="preserve"> </w:t>
            </w:r>
            <w:r w:rsidR="00667C3D">
              <w:rPr>
                <w:rFonts w:asciiTheme="minorHAnsi" w:hAnsiTheme="minorHAnsi" w:cstheme="minorHAnsi"/>
                <w:sz w:val="18"/>
                <w:szCs w:val="18"/>
              </w:rPr>
              <w:t xml:space="preserve">or </w:t>
            </w:r>
            <w:r w:rsidR="00D30461" w:rsidRPr="00163508">
              <w:rPr>
                <w:rFonts w:asciiTheme="minorHAnsi" w:hAnsiTheme="minorHAnsi" w:cstheme="minorHAnsi"/>
                <w:sz w:val="18"/>
                <w:szCs w:val="18"/>
              </w:rPr>
              <w:t>threat</w:t>
            </w:r>
            <w:r w:rsidRPr="00163508">
              <w:rPr>
                <w:rFonts w:asciiTheme="minorHAnsi" w:hAnsiTheme="minorHAnsi" w:cstheme="minorHAnsi"/>
                <w:sz w:val="18"/>
                <w:szCs w:val="18"/>
              </w:rPr>
              <w:t xml:space="preserve">? (Hazard-specific) </w:t>
            </w:r>
            <w:r w:rsidRPr="00163508">
              <w:rPr>
                <w:rFonts w:asciiTheme="minorHAnsi" w:hAnsiTheme="minorHAnsi" w:cstheme="minorHAnsi"/>
                <w:b/>
                <w:sz w:val="18"/>
                <w:szCs w:val="18"/>
              </w:rPr>
              <w:t>AND</w:t>
            </w:r>
          </w:p>
          <w:p w:rsidR="00181F0F" w:rsidRPr="00163508" w:rsidRDefault="00181F0F" w:rsidP="005E04A0">
            <w:pPr>
              <w:jc w:val="center"/>
              <w:rPr>
                <w:rFonts w:asciiTheme="minorHAnsi" w:hAnsiTheme="minorHAnsi" w:cstheme="minorHAnsi"/>
                <w:sz w:val="18"/>
                <w:szCs w:val="18"/>
              </w:rPr>
            </w:pPr>
            <w:r w:rsidRPr="00163508">
              <w:rPr>
                <w:rFonts w:asciiTheme="minorHAnsi" w:hAnsiTheme="minorHAnsi" w:cstheme="minorHAnsi"/>
                <w:sz w:val="18"/>
                <w:szCs w:val="18"/>
              </w:rPr>
              <w:t>Is the design for the realized hazard</w:t>
            </w:r>
            <w:r w:rsidR="00D30461" w:rsidRPr="00163508">
              <w:rPr>
                <w:rFonts w:asciiTheme="minorHAnsi" w:hAnsiTheme="minorHAnsi" w:cstheme="minorHAnsi"/>
                <w:sz w:val="18"/>
                <w:szCs w:val="18"/>
              </w:rPr>
              <w:t xml:space="preserve"> </w:t>
            </w:r>
            <w:r w:rsidR="00667C3D">
              <w:rPr>
                <w:rFonts w:asciiTheme="minorHAnsi" w:hAnsiTheme="minorHAnsi" w:cstheme="minorHAnsi"/>
                <w:sz w:val="18"/>
                <w:szCs w:val="18"/>
              </w:rPr>
              <w:t xml:space="preserve">or </w:t>
            </w:r>
            <w:r w:rsidR="00D30461" w:rsidRPr="00163508">
              <w:rPr>
                <w:rFonts w:asciiTheme="minorHAnsi" w:hAnsiTheme="minorHAnsi" w:cstheme="minorHAnsi"/>
                <w:sz w:val="18"/>
                <w:szCs w:val="18"/>
              </w:rPr>
              <w:t>threat</w:t>
            </w:r>
            <w:r w:rsidRPr="00163508">
              <w:rPr>
                <w:rFonts w:asciiTheme="minorHAnsi" w:hAnsiTheme="minorHAnsi" w:cstheme="minorHAnsi"/>
                <w:sz w:val="18"/>
                <w:szCs w:val="18"/>
              </w:rPr>
              <w:t xml:space="preserve"> documented? (Hazard-specific</w:t>
            </w:r>
          </w:p>
        </w:tc>
        <w:tc>
          <w:tcPr>
            <w:tcW w:w="3240" w:type="dxa"/>
            <w:shd w:val="clear" w:color="auto" w:fill="E7E6E6" w:themeFill="background2"/>
            <w:vAlign w:val="center"/>
          </w:tcPr>
          <w:p w:rsidR="00181F0F" w:rsidRPr="00163508" w:rsidRDefault="00181F0F" w:rsidP="005E04A0">
            <w:pPr>
              <w:jc w:val="center"/>
              <w:rPr>
                <w:rFonts w:asciiTheme="minorHAnsi" w:hAnsiTheme="minorHAnsi" w:cstheme="minorHAnsi"/>
                <w:sz w:val="18"/>
                <w:szCs w:val="18"/>
              </w:rPr>
            </w:pPr>
            <w:r w:rsidRPr="00163508">
              <w:rPr>
                <w:rFonts w:asciiTheme="minorHAnsi" w:hAnsiTheme="minorHAnsi" w:cstheme="minorHAnsi"/>
                <w:sz w:val="18"/>
                <w:szCs w:val="18"/>
              </w:rPr>
              <w:t xml:space="preserve">Is the equipment in the redundant system part of a preventative maintenance program? </w:t>
            </w:r>
            <w:r w:rsidRPr="00163508">
              <w:rPr>
                <w:rFonts w:asciiTheme="minorHAnsi" w:hAnsiTheme="minorHAnsi" w:cstheme="minorHAnsi"/>
                <w:b/>
                <w:sz w:val="18"/>
                <w:szCs w:val="18"/>
              </w:rPr>
              <w:t>AND</w:t>
            </w:r>
          </w:p>
          <w:p w:rsidR="00181F0F" w:rsidRPr="00163508" w:rsidRDefault="00181F0F" w:rsidP="005E04A0">
            <w:pPr>
              <w:jc w:val="center"/>
              <w:rPr>
                <w:rFonts w:asciiTheme="minorHAnsi" w:hAnsiTheme="minorHAnsi" w:cstheme="minorHAnsi"/>
                <w:sz w:val="18"/>
                <w:szCs w:val="18"/>
              </w:rPr>
            </w:pPr>
            <w:r w:rsidRPr="00163508">
              <w:rPr>
                <w:rFonts w:asciiTheme="minorHAnsi" w:hAnsiTheme="minorHAnsi" w:cstheme="minorHAnsi"/>
                <w:sz w:val="18"/>
                <w:szCs w:val="18"/>
              </w:rPr>
              <w:t xml:space="preserve">Are written schedules and procedures in place and followed for the preventative maintenance and testing of the equipment? </w:t>
            </w:r>
            <w:r w:rsidRPr="00163508">
              <w:rPr>
                <w:rFonts w:asciiTheme="minorHAnsi" w:hAnsiTheme="minorHAnsi" w:cstheme="minorHAnsi"/>
                <w:b/>
                <w:sz w:val="18"/>
                <w:szCs w:val="18"/>
              </w:rPr>
              <w:t>AND</w:t>
            </w:r>
          </w:p>
          <w:p w:rsidR="00181F0F" w:rsidRPr="00163508" w:rsidRDefault="00181F0F" w:rsidP="005E04A0">
            <w:pPr>
              <w:jc w:val="center"/>
              <w:rPr>
                <w:rFonts w:asciiTheme="minorHAnsi" w:hAnsiTheme="minorHAnsi" w:cstheme="minorHAnsi"/>
                <w:sz w:val="18"/>
                <w:szCs w:val="18"/>
              </w:rPr>
            </w:pPr>
            <w:r w:rsidRPr="00163508">
              <w:rPr>
                <w:rFonts w:asciiTheme="minorHAnsi" w:hAnsiTheme="minorHAnsi" w:cstheme="minorHAnsi"/>
                <w:sz w:val="18"/>
                <w:szCs w:val="18"/>
              </w:rPr>
              <w:t xml:space="preserve">Is there documentation of performance of preventative maintenance and testing and documentation of observations associated with these activities? </w:t>
            </w:r>
            <w:r w:rsidRPr="00163508">
              <w:rPr>
                <w:rFonts w:asciiTheme="minorHAnsi" w:hAnsiTheme="minorHAnsi" w:cstheme="minorHAnsi"/>
                <w:b/>
                <w:sz w:val="18"/>
                <w:szCs w:val="18"/>
              </w:rPr>
              <w:t>AND</w:t>
            </w:r>
          </w:p>
          <w:p w:rsidR="00181F0F" w:rsidRPr="00163508" w:rsidRDefault="00181F0F" w:rsidP="005E04A0">
            <w:pPr>
              <w:jc w:val="center"/>
              <w:rPr>
                <w:rFonts w:asciiTheme="minorHAnsi" w:hAnsiTheme="minorHAnsi" w:cstheme="minorHAnsi"/>
                <w:sz w:val="18"/>
                <w:szCs w:val="18"/>
              </w:rPr>
            </w:pPr>
            <w:r w:rsidRPr="00163508">
              <w:rPr>
                <w:rFonts w:asciiTheme="minorHAnsi" w:hAnsiTheme="minorHAnsi" w:cstheme="minorHAnsi"/>
                <w:sz w:val="18"/>
                <w:szCs w:val="18"/>
              </w:rPr>
              <w:t>Is there an onsite parts supply sufficient for realized hazard</w:t>
            </w:r>
            <w:r w:rsidR="00B4142C" w:rsidRPr="00163508">
              <w:rPr>
                <w:rFonts w:asciiTheme="minorHAnsi" w:hAnsiTheme="minorHAnsi" w:cstheme="minorHAnsi"/>
                <w:sz w:val="18"/>
                <w:szCs w:val="18"/>
              </w:rPr>
              <w:t xml:space="preserve"> </w:t>
            </w:r>
            <w:r w:rsidR="00667C3D">
              <w:rPr>
                <w:rFonts w:asciiTheme="minorHAnsi" w:hAnsiTheme="minorHAnsi" w:cstheme="minorHAnsi"/>
                <w:sz w:val="18"/>
                <w:szCs w:val="18"/>
              </w:rPr>
              <w:t xml:space="preserve">or </w:t>
            </w:r>
            <w:r w:rsidR="00B4142C" w:rsidRPr="00163508">
              <w:rPr>
                <w:rFonts w:asciiTheme="minorHAnsi" w:hAnsiTheme="minorHAnsi" w:cstheme="minorHAnsi"/>
                <w:sz w:val="18"/>
                <w:szCs w:val="18"/>
              </w:rPr>
              <w:t>threat</w:t>
            </w:r>
            <w:r w:rsidRPr="00163508">
              <w:rPr>
                <w:rFonts w:asciiTheme="minorHAnsi" w:hAnsiTheme="minorHAnsi" w:cstheme="minorHAnsi"/>
                <w:sz w:val="18"/>
                <w:szCs w:val="18"/>
              </w:rPr>
              <w:t xml:space="preserve"> conditions?</w:t>
            </w:r>
          </w:p>
        </w:tc>
        <w:tc>
          <w:tcPr>
            <w:tcW w:w="2610" w:type="dxa"/>
            <w:shd w:val="clear" w:color="auto" w:fill="E7E6E6" w:themeFill="background2"/>
            <w:vAlign w:val="center"/>
          </w:tcPr>
          <w:p w:rsidR="00181F0F" w:rsidRPr="00163508" w:rsidRDefault="00181F0F" w:rsidP="005E04A0">
            <w:pPr>
              <w:jc w:val="center"/>
              <w:rPr>
                <w:rFonts w:asciiTheme="minorHAnsi" w:hAnsiTheme="minorHAnsi" w:cstheme="minorHAnsi"/>
                <w:sz w:val="18"/>
                <w:szCs w:val="18"/>
              </w:rPr>
            </w:pPr>
            <w:r w:rsidRPr="00163508">
              <w:rPr>
                <w:rFonts w:asciiTheme="minorHAnsi" w:hAnsiTheme="minorHAnsi" w:cstheme="minorHAnsi"/>
                <w:sz w:val="18"/>
                <w:szCs w:val="18"/>
              </w:rPr>
              <w:t xml:space="preserve">Is the redundant system configured to automatically start upon disruption of the primary service? </w:t>
            </w:r>
            <w:r w:rsidRPr="00163508">
              <w:rPr>
                <w:rFonts w:asciiTheme="minorHAnsi" w:hAnsiTheme="minorHAnsi" w:cstheme="minorHAnsi"/>
                <w:b/>
                <w:sz w:val="18"/>
                <w:szCs w:val="18"/>
              </w:rPr>
              <w:t>OR</w:t>
            </w:r>
          </w:p>
          <w:p w:rsidR="00B4142C" w:rsidRPr="00163508" w:rsidRDefault="00181F0F" w:rsidP="005E04A0">
            <w:pPr>
              <w:jc w:val="center"/>
              <w:rPr>
                <w:rFonts w:asciiTheme="minorHAnsi" w:hAnsiTheme="minorHAnsi" w:cstheme="minorHAnsi"/>
                <w:sz w:val="18"/>
                <w:szCs w:val="18"/>
              </w:rPr>
            </w:pPr>
            <w:r w:rsidRPr="00163508">
              <w:rPr>
                <w:rFonts w:asciiTheme="minorHAnsi" w:hAnsiTheme="minorHAnsi" w:cstheme="minorHAnsi"/>
                <w:sz w:val="18"/>
                <w:szCs w:val="18"/>
              </w:rPr>
              <w:t>If manual start-up of the redundant system or service is required, is it supported by written, up-to-date procedures relevant to the realized hazard</w:t>
            </w:r>
            <w:r w:rsidR="00B4142C" w:rsidRPr="00163508">
              <w:rPr>
                <w:rFonts w:asciiTheme="minorHAnsi" w:hAnsiTheme="minorHAnsi" w:cstheme="minorHAnsi"/>
                <w:sz w:val="18"/>
                <w:szCs w:val="18"/>
              </w:rPr>
              <w:t xml:space="preserve"> </w:t>
            </w:r>
            <w:r w:rsidR="00667C3D">
              <w:rPr>
                <w:rFonts w:asciiTheme="minorHAnsi" w:hAnsiTheme="minorHAnsi" w:cstheme="minorHAnsi"/>
                <w:sz w:val="18"/>
                <w:szCs w:val="18"/>
              </w:rPr>
              <w:t xml:space="preserve">or </w:t>
            </w:r>
            <w:r w:rsidR="00B4142C" w:rsidRPr="00163508">
              <w:rPr>
                <w:rFonts w:asciiTheme="minorHAnsi" w:hAnsiTheme="minorHAnsi" w:cstheme="minorHAnsi"/>
                <w:sz w:val="18"/>
                <w:szCs w:val="18"/>
              </w:rPr>
              <w:t>threat</w:t>
            </w:r>
          </w:p>
          <w:p w:rsidR="00181F0F" w:rsidRPr="00163508" w:rsidRDefault="00181F0F" w:rsidP="005E04A0">
            <w:pPr>
              <w:jc w:val="center"/>
              <w:rPr>
                <w:rFonts w:asciiTheme="minorHAnsi" w:hAnsiTheme="minorHAnsi" w:cstheme="minorHAnsi"/>
                <w:sz w:val="18"/>
                <w:szCs w:val="18"/>
              </w:rPr>
            </w:pPr>
            <w:r w:rsidRPr="00163508">
              <w:rPr>
                <w:rFonts w:asciiTheme="minorHAnsi" w:hAnsiTheme="minorHAnsi" w:cstheme="minorHAnsi"/>
                <w:sz w:val="18"/>
                <w:szCs w:val="18"/>
              </w:rPr>
              <w:t xml:space="preserve"> conditions, and are these procedures trained upon with documentation of completion of the training?</w:t>
            </w:r>
          </w:p>
        </w:tc>
        <w:tc>
          <w:tcPr>
            <w:tcW w:w="1800" w:type="dxa"/>
            <w:shd w:val="clear" w:color="auto" w:fill="E7E6E6" w:themeFill="background2"/>
            <w:vAlign w:val="center"/>
          </w:tcPr>
          <w:p w:rsidR="00181F0F" w:rsidRPr="00163508" w:rsidRDefault="00181F0F" w:rsidP="005E04A0">
            <w:pPr>
              <w:jc w:val="center"/>
              <w:rPr>
                <w:rFonts w:asciiTheme="minorHAnsi" w:hAnsiTheme="minorHAnsi" w:cstheme="minorHAnsi"/>
                <w:sz w:val="18"/>
                <w:szCs w:val="18"/>
              </w:rPr>
            </w:pPr>
            <w:r w:rsidRPr="00163508">
              <w:rPr>
                <w:rFonts w:asciiTheme="minorHAnsi" w:hAnsiTheme="minorHAnsi" w:cstheme="minorHAnsi"/>
                <w:sz w:val="18"/>
                <w:szCs w:val="18"/>
              </w:rPr>
              <w:t>Is the redundant system configured to automatically start upon disruption of the primary supply system?</w:t>
            </w:r>
          </w:p>
        </w:tc>
      </w:tr>
      <w:tr w:rsidR="00181F0F" w:rsidRPr="00163508" w:rsidTr="00181F0F">
        <w:trPr>
          <w:trHeight w:val="555"/>
        </w:trPr>
        <w:tc>
          <w:tcPr>
            <w:tcW w:w="1885" w:type="dxa"/>
            <w:shd w:val="clear" w:color="auto" w:fill="D9D9D9" w:themeFill="background1" w:themeFillShade="D9"/>
            <w:vAlign w:val="center"/>
          </w:tcPr>
          <w:p w:rsidR="00181F0F" w:rsidRPr="00163508" w:rsidRDefault="00C1436A" w:rsidP="005E04A0">
            <w:pPr>
              <w:jc w:val="center"/>
              <w:rPr>
                <w:rFonts w:asciiTheme="minorHAnsi" w:hAnsiTheme="minorHAnsi" w:cstheme="minorHAnsi"/>
                <w:szCs w:val="18"/>
              </w:rPr>
            </w:pPr>
            <w:r w:rsidRPr="00163508">
              <w:rPr>
                <w:rFonts w:asciiTheme="minorHAnsi" w:hAnsiTheme="minorHAnsi" w:cstheme="minorHAnsi"/>
                <w:color w:val="FF0000"/>
                <w:szCs w:val="18"/>
              </w:rPr>
              <w:t xml:space="preserve">IT plug loads in </w:t>
            </w:r>
            <w:r w:rsidR="00181F0F" w:rsidRPr="00163508">
              <w:rPr>
                <w:rFonts w:asciiTheme="minorHAnsi" w:hAnsiTheme="minorHAnsi" w:cstheme="minorHAnsi"/>
                <w:color w:val="FF0000"/>
                <w:szCs w:val="18"/>
              </w:rPr>
              <w:t>Data Center X</w:t>
            </w:r>
          </w:p>
        </w:tc>
        <w:tc>
          <w:tcPr>
            <w:tcW w:w="1530" w:type="dxa"/>
            <w:shd w:val="clear" w:color="auto" w:fill="D9D9D9" w:themeFill="background1" w:themeFillShade="D9"/>
            <w:vAlign w:val="center"/>
          </w:tcPr>
          <w:p w:rsidR="00181F0F" w:rsidRPr="00163508" w:rsidRDefault="00181F0F" w:rsidP="005E04A0">
            <w:pPr>
              <w:jc w:val="center"/>
              <w:rPr>
                <w:rFonts w:asciiTheme="minorHAnsi" w:hAnsiTheme="minorHAnsi" w:cstheme="minorHAnsi"/>
                <w:color w:val="FF0000"/>
                <w:szCs w:val="18"/>
              </w:rPr>
            </w:pPr>
            <w:r w:rsidRPr="00163508">
              <w:rPr>
                <w:rFonts w:asciiTheme="minorHAnsi" w:hAnsiTheme="minorHAnsi" w:cstheme="minorHAnsi"/>
                <w:color w:val="FF0000"/>
                <w:szCs w:val="18"/>
              </w:rPr>
              <w:t>Yes</w:t>
            </w:r>
          </w:p>
        </w:tc>
        <w:tc>
          <w:tcPr>
            <w:tcW w:w="1980" w:type="dxa"/>
            <w:shd w:val="clear" w:color="auto" w:fill="D9D9D9" w:themeFill="background1" w:themeFillShade="D9"/>
            <w:vAlign w:val="center"/>
          </w:tcPr>
          <w:p w:rsidR="00181F0F" w:rsidRPr="00163508" w:rsidRDefault="00181F0F" w:rsidP="005E04A0">
            <w:pPr>
              <w:jc w:val="center"/>
              <w:rPr>
                <w:rFonts w:asciiTheme="minorHAnsi" w:hAnsiTheme="minorHAnsi" w:cstheme="minorHAnsi"/>
                <w:color w:val="FF0000"/>
                <w:szCs w:val="18"/>
              </w:rPr>
            </w:pPr>
            <w:r w:rsidRPr="00163508">
              <w:rPr>
                <w:rFonts w:asciiTheme="minorHAnsi" w:hAnsiTheme="minorHAnsi" w:cstheme="minorHAnsi"/>
                <w:color w:val="FF0000"/>
                <w:szCs w:val="18"/>
              </w:rPr>
              <w:t>No</w:t>
            </w:r>
          </w:p>
        </w:tc>
        <w:tc>
          <w:tcPr>
            <w:tcW w:w="3240" w:type="dxa"/>
            <w:shd w:val="clear" w:color="auto" w:fill="D9D9D9" w:themeFill="background1" w:themeFillShade="D9"/>
            <w:vAlign w:val="center"/>
          </w:tcPr>
          <w:p w:rsidR="00181F0F" w:rsidRPr="00163508" w:rsidRDefault="00181F0F" w:rsidP="005E04A0">
            <w:pPr>
              <w:jc w:val="center"/>
              <w:rPr>
                <w:rFonts w:asciiTheme="minorHAnsi" w:hAnsiTheme="minorHAnsi" w:cstheme="minorHAnsi"/>
                <w:color w:val="FF0000"/>
                <w:szCs w:val="18"/>
              </w:rPr>
            </w:pPr>
            <w:r w:rsidRPr="00163508">
              <w:rPr>
                <w:rFonts w:asciiTheme="minorHAnsi" w:hAnsiTheme="minorHAnsi" w:cstheme="minorHAnsi"/>
                <w:color w:val="FF0000"/>
                <w:szCs w:val="18"/>
              </w:rPr>
              <w:t>Yes</w:t>
            </w:r>
          </w:p>
        </w:tc>
        <w:tc>
          <w:tcPr>
            <w:tcW w:w="2610" w:type="dxa"/>
            <w:shd w:val="clear" w:color="auto" w:fill="D9D9D9" w:themeFill="background1" w:themeFillShade="D9"/>
            <w:vAlign w:val="center"/>
          </w:tcPr>
          <w:p w:rsidR="00181F0F" w:rsidRPr="00163508" w:rsidRDefault="00181F0F" w:rsidP="005E04A0">
            <w:pPr>
              <w:jc w:val="center"/>
              <w:rPr>
                <w:rFonts w:asciiTheme="minorHAnsi" w:hAnsiTheme="minorHAnsi" w:cstheme="minorHAnsi"/>
                <w:color w:val="FF0000"/>
                <w:szCs w:val="18"/>
              </w:rPr>
            </w:pPr>
            <w:r w:rsidRPr="00163508">
              <w:rPr>
                <w:rFonts w:asciiTheme="minorHAnsi" w:hAnsiTheme="minorHAnsi" w:cstheme="minorHAnsi"/>
                <w:color w:val="FF0000"/>
                <w:szCs w:val="18"/>
              </w:rPr>
              <w:t>Yes</w:t>
            </w:r>
          </w:p>
        </w:tc>
        <w:tc>
          <w:tcPr>
            <w:tcW w:w="1800" w:type="dxa"/>
            <w:shd w:val="clear" w:color="auto" w:fill="D9D9D9" w:themeFill="background1" w:themeFillShade="D9"/>
            <w:vAlign w:val="center"/>
          </w:tcPr>
          <w:p w:rsidR="00181F0F" w:rsidRPr="00163508" w:rsidRDefault="00181F0F" w:rsidP="005E04A0">
            <w:pPr>
              <w:jc w:val="center"/>
              <w:rPr>
                <w:rFonts w:asciiTheme="minorHAnsi" w:hAnsiTheme="minorHAnsi" w:cstheme="minorHAnsi"/>
                <w:color w:val="FF0000"/>
                <w:szCs w:val="18"/>
              </w:rPr>
            </w:pPr>
            <w:r w:rsidRPr="00163508">
              <w:rPr>
                <w:rFonts w:asciiTheme="minorHAnsi" w:hAnsiTheme="minorHAnsi" w:cstheme="minorHAnsi"/>
                <w:color w:val="FF0000"/>
                <w:szCs w:val="18"/>
              </w:rPr>
              <w:t>No</w:t>
            </w:r>
          </w:p>
        </w:tc>
      </w:tr>
      <w:tr w:rsidR="00181F0F" w:rsidRPr="00163508" w:rsidTr="00181F0F">
        <w:trPr>
          <w:trHeight w:val="587"/>
        </w:trPr>
        <w:tc>
          <w:tcPr>
            <w:tcW w:w="1885" w:type="dxa"/>
            <w:vAlign w:val="center"/>
          </w:tcPr>
          <w:p w:rsidR="00181F0F" w:rsidRPr="00163508" w:rsidRDefault="00181F0F" w:rsidP="005E04A0">
            <w:pPr>
              <w:jc w:val="center"/>
              <w:rPr>
                <w:rFonts w:asciiTheme="minorHAnsi" w:hAnsiTheme="minorHAnsi" w:cstheme="minorHAnsi"/>
              </w:rPr>
            </w:pPr>
          </w:p>
        </w:tc>
        <w:tc>
          <w:tcPr>
            <w:tcW w:w="1530" w:type="dxa"/>
            <w:vAlign w:val="center"/>
          </w:tcPr>
          <w:p w:rsidR="00181F0F" w:rsidRPr="00163508" w:rsidRDefault="00181F0F" w:rsidP="005E04A0">
            <w:pPr>
              <w:rPr>
                <w:rFonts w:asciiTheme="minorHAnsi" w:hAnsiTheme="minorHAnsi" w:cstheme="minorHAnsi"/>
              </w:rPr>
            </w:pPr>
          </w:p>
        </w:tc>
        <w:tc>
          <w:tcPr>
            <w:tcW w:w="1980" w:type="dxa"/>
            <w:vAlign w:val="center"/>
          </w:tcPr>
          <w:p w:rsidR="00181F0F" w:rsidRPr="00163508" w:rsidRDefault="00181F0F" w:rsidP="005E04A0">
            <w:pPr>
              <w:rPr>
                <w:rFonts w:asciiTheme="minorHAnsi" w:hAnsiTheme="minorHAnsi" w:cstheme="minorHAnsi"/>
              </w:rPr>
            </w:pPr>
          </w:p>
        </w:tc>
        <w:tc>
          <w:tcPr>
            <w:tcW w:w="3240" w:type="dxa"/>
            <w:vAlign w:val="center"/>
          </w:tcPr>
          <w:p w:rsidR="00181F0F" w:rsidRPr="00163508" w:rsidRDefault="00181F0F" w:rsidP="005E04A0">
            <w:pPr>
              <w:rPr>
                <w:rFonts w:asciiTheme="minorHAnsi" w:hAnsiTheme="minorHAnsi" w:cstheme="minorHAnsi"/>
              </w:rPr>
            </w:pPr>
          </w:p>
        </w:tc>
        <w:tc>
          <w:tcPr>
            <w:tcW w:w="2610" w:type="dxa"/>
            <w:vAlign w:val="center"/>
          </w:tcPr>
          <w:p w:rsidR="00181F0F" w:rsidRPr="00163508" w:rsidRDefault="00181F0F" w:rsidP="005E04A0">
            <w:pPr>
              <w:rPr>
                <w:rFonts w:asciiTheme="minorHAnsi" w:hAnsiTheme="minorHAnsi" w:cstheme="minorHAnsi"/>
              </w:rPr>
            </w:pPr>
          </w:p>
        </w:tc>
        <w:tc>
          <w:tcPr>
            <w:tcW w:w="1800" w:type="dxa"/>
          </w:tcPr>
          <w:p w:rsidR="00181F0F" w:rsidRPr="00163508" w:rsidRDefault="00181F0F" w:rsidP="005E04A0">
            <w:pPr>
              <w:rPr>
                <w:rFonts w:asciiTheme="minorHAnsi" w:hAnsiTheme="minorHAnsi" w:cstheme="minorHAnsi"/>
              </w:rPr>
            </w:pPr>
          </w:p>
        </w:tc>
      </w:tr>
      <w:tr w:rsidR="00181F0F" w:rsidRPr="00163508" w:rsidTr="00181F0F">
        <w:trPr>
          <w:trHeight w:val="555"/>
        </w:trPr>
        <w:tc>
          <w:tcPr>
            <w:tcW w:w="1885" w:type="dxa"/>
            <w:vAlign w:val="center"/>
          </w:tcPr>
          <w:p w:rsidR="00181F0F" w:rsidRPr="00163508" w:rsidRDefault="00181F0F" w:rsidP="005E04A0">
            <w:pPr>
              <w:jc w:val="center"/>
              <w:rPr>
                <w:rFonts w:asciiTheme="minorHAnsi" w:hAnsiTheme="minorHAnsi" w:cstheme="minorHAnsi"/>
              </w:rPr>
            </w:pPr>
          </w:p>
        </w:tc>
        <w:tc>
          <w:tcPr>
            <w:tcW w:w="1530" w:type="dxa"/>
            <w:vAlign w:val="center"/>
          </w:tcPr>
          <w:p w:rsidR="00181F0F" w:rsidRPr="00163508" w:rsidRDefault="00181F0F" w:rsidP="005E04A0">
            <w:pPr>
              <w:rPr>
                <w:rFonts w:asciiTheme="minorHAnsi" w:hAnsiTheme="minorHAnsi" w:cstheme="minorHAnsi"/>
              </w:rPr>
            </w:pPr>
          </w:p>
        </w:tc>
        <w:tc>
          <w:tcPr>
            <w:tcW w:w="1980" w:type="dxa"/>
            <w:vAlign w:val="center"/>
          </w:tcPr>
          <w:p w:rsidR="00181F0F" w:rsidRPr="00163508" w:rsidRDefault="00181F0F" w:rsidP="005E04A0">
            <w:pPr>
              <w:rPr>
                <w:rFonts w:asciiTheme="minorHAnsi" w:hAnsiTheme="minorHAnsi" w:cstheme="minorHAnsi"/>
              </w:rPr>
            </w:pPr>
          </w:p>
        </w:tc>
        <w:tc>
          <w:tcPr>
            <w:tcW w:w="3240" w:type="dxa"/>
            <w:vAlign w:val="center"/>
          </w:tcPr>
          <w:p w:rsidR="00181F0F" w:rsidRPr="00163508" w:rsidRDefault="00181F0F" w:rsidP="005E04A0">
            <w:pPr>
              <w:rPr>
                <w:rFonts w:asciiTheme="minorHAnsi" w:hAnsiTheme="minorHAnsi" w:cstheme="minorHAnsi"/>
              </w:rPr>
            </w:pPr>
          </w:p>
        </w:tc>
        <w:tc>
          <w:tcPr>
            <w:tcW w:w="2610" w:type="dxa"/>
            <w:vAlign w:val="center"/>
          </w:tcPr>
          <w:p w:rsidR="00181F0F" w:rsidRPr="00163508" w:rsidRDefault="00181F0F" w:rsidP="005E04A0">
            <w:pPr>
              <w:rPr>
                <w:rFonts w:asciiTheme="minorHAnsi" w:hAnsiTheme="minorHAnsi" w:cstheme="minorHAnsi"/>
              </w:rPr>
            </w:pPr>
          </w:p>
        </w:tc>
        <w:tc>
          <w:tcPr>
            <w:tcW w:w="1800" w:type="dxa"/>
          </w:tcPr>
          <w:p w:rsidR="00181F0F" w:rsidRPr="00163508" w:rsidRDefault="00181F0F" w:rsidP="005E04A0">
            <w:pPr>
              <w:rPr>
                <w:rFonts w:asciiTheme="minorHAnsi" w:hAnsiTheme="minorHAnsi" w:cstheme="minorHAnsi"/>
              </w:rPr>
            </w:pPr>
          </w:p>
        </w:tc>
      </w:tr>
      <w:tr w:rsidR="00181F0F" w:rsidRPr="00163508" w:rsidTr="00181F0F">
        <w:trPr>
          <w:trHeight w:val="587"/>
        </w:trPr>
        <w:tc>
          <w:tcPr>
            <w:tcW w:w="1885" w:type="dxa"/>
            <w:vAlign w:val="center"/>
          </w:tcPr>
          <w:p w:rsidR="00181F0F" w:rsidRPr="00163508" w:rsidRDefault="00181F0F" w:rsidP="005E04A0">
            <w:pPr>
              <w:jc w:val="center"/>
              <w:rPr>
                <w:rFonts w:asciiTheme="minorHAnsi" w:hAnsiTheme="minorHAnsi" w:cstheme="minorHAnsi"/>
              </w:rPr>
            </w:pPr>
          </w:p>
        </w:tc>
        <w:tc>
          <w:tcPr>
            <w:tcW w:w="1530" w:type="dxa"/>
            <w:vAlign w:val="center"/>
          </w:tcPr>
          <w:p w:rsidR="00181F0F" w:rsidRPr="00163508" w:rsidRDefault="00181F0F" w:rsidP="005E04A0">
            <w:pPr>
              <w:rPr>
                <w:rFonts w:asciiTheme="minorHAnsi" w:hAnsiTheme="minorHAnsi" w:cstheme="minorHAnsi"/>
              </w:rPr>
            </w:pPr>
          </w:p>
        </w:tc>
        <w:tc>
          <w:tcPr>
            <w:tcW w:w="1980" w:type="dxa"/>
            <w:vAlign w:val="center"/>
          </w:tcPr>
          <w:p w:rsidR="00181F0F" w:rsidRPr="00163508" w:rsidRDefault="00181F0F" w:rsidP="005E04A0">
            <w:pPr>
              <w:rPr>
                <w:rFonts w:asciiTheme="minorHAnsi" w:hAnsiTheme="minorHAnsi" w:cstheme="minorHAnsi"/>
              </w:rPr>
            </w:pPr>
          </w:p>
        </w:tc>
        <w:tc>
          <w:tcPr>
            <w:tcW w:w="3240" w:type="dxa"/>
            <w:vAlign w:val="center"/>
          </w:tcPr>
          <w:p w:rsidR="00181F0F" w:rsidRPr="00163508" w:rsidRDefault="00181F0F" w:rsidP="005E04A0">
            <w:pPr>
              <w:rPr>
                <w:rFonts w:asciiTheme="minorHAnsi" w:hAnsiTheme="minorHAnsi" w:cstheme="minorHAnsi"/>
              </w:rPr>
            </w:pPr>
          </w:p>
        </w:tc>
        <w:tc>
          <w:tcPr>
            <w:tcW w:w="2610" w:type="dxa"/>
            <w:vAlign w:val="center"/>
          </w:tcPr>
          <w:p w:rsidR="00181F0F" w:rsidRPr="00163508" w:rsidRDefault="00181F0F" w:rsidP="005E04A0">
            <w:pPr>
              <w:rPr>
                <w:rFonts w:asciiTheme="minorHAnsi" w:hAnsiTheme="minorHAnsi" w:cstheme="minorHAnsi"/>
              </w:rPr>
            </w:pPr>
          </w:p>
        </w:tc>
        <w:tc>
          <w:tcPr>
            <w:tcW w:w="1800" w:type="dxa"/>
          </w:tcPr>
          <w:p w:rsidR="00181F0F" w:rsidRPr="00163508" w:rsidRDefault="00181F0F" w:rsidP="005E04A0">
            <w:pPr>
              <w:rPr>
                <w:rFonts w:asciiTheme="minorHAnsi" w:hAnsiTheme="minorHAnsi" w:cstheme="minorHAnsi"/>
              </w:rPr>
            </w:pPr>
          </w:p>
        </w:tc>
      </w:tr>
      <w:tr w:rsidR="00181F0F" w:rsidRPr="00163508" w:rsidTr="00181F0F">
        <w:trPr>
          <w:trHeight w:val="555"/>
        </w:trPr>
        <w:tc>
          <w:tcPr>
            <w:tcW w:w="1885" w:type="dxa"/>
            <w:vAlign w:val="center"/>
          </w:tcPr>
          <w:p w:rsidR="00181F0F" w:rsidRPr="00163508" w:rsidRDefault="00181F0F" w:rsidP="005E04A0">
            <w:pPr>
              <w:jc w:val="center"/>
              <w:rPr>
                <w:rFonts w:asciiTheme="minorHAnsi" w:hAnsiTheme="minorHAnsi" w:cstheme="minorHAnsi"/>
              </w:rPr>
            </w:pPr>
          </w:p>
        </w:tc>
        <w:tc>
          <w:tcPr>
            <w:tcW w:w="1530" w:type="dxa"/>
            <w:vAlign w:val="center"/>
          </w:tcPr>
          <w:p w:rsidR="00181F0F" w:rsidRPr="00163508" w:rsidRDefault="00181F0F" w:rsidP="005E04A0">
            <w:pPr>
              <w:rPr>
                <w:rFonts w:asciiTheme="minorHAnsi" w:hAnsiTheme="minorHAnsi" w:cstheme="minorHAnsi"/>
              </w:rPr>
            </w:pPr>
          </w:p>
        </w:tc>
        <w:tc>
          <w:tcPr>
            <w:tcW w:w="1980" w:type="dxa"/>
            <w:vAlign w:val="center"/>
          </w:tcPr>
          <w:p w:rsidR="00181F0F" w:rsidRPr="00163508" w:rsidRDefault="00181F0F" w:rsidP="005E04A0">
            <w:pPr>
              <w:rPr>
                <w:rFonts w:asciiTheme="minorHAnsi" w:hAnsiTheme="minorHAnsi" w:cstheme="minorHAnsi"/>
              </w:rPr>
            </w:pPr>
          </w:p>
        </w:tc>
        <w:tc>
          <w:tcPr>
            <w:tcW w:w="3240" w:type="dxa"/>
            <w:vAlign w:val="center"/>
          </w:tcPr>
          <w:p w:rsidR="00181F0F" w:rsidRPr="00163508" w:rsidRDefault="00181F0F" w:rsidP="005E04A0">
            <w:pPr>
              <w:rPr>
                <w:rFonts w:asciiTheme="minorHAnsi" w:hAnsiTheme="minorHAnsi" w:cstheme="minorHAnsi"/>
              </w:rPr>
            </w:pPr>
          </w:p>
        </w:tc>
        <w:tc>
          <w:tcPr>
            <w:tcW w:w="2610" w:type="dxa"/>
            <w:vAlign w:val="center"/>
          </w:tcPr>
          <w:p w:rsidR="00181F0F" w:rsidRPr="00163508" w:rsidRDefault="00181F0F" w:rsidP="005E04A0">
            <w:pPr>
              <w:rPr>
                <w:rFonts w:asciiTheme="minorHAnsi" w:hAnsiTheme="minorHAnsi" w:cstheme="minorHAnsi"/>
              </w:rPr>
            </w:pPr>
          </w:p>
        </w:tc>
        <w:tc>
          <w:tcPr>
            <w:tcW w:w="1800" w:type="dxa"/>
          </w:tcPr>
          <w:p w:rsidR="00181F0F" w:rsidRPr="00163508" w:rsidRDefault="00181F0F" w:rsidP="005E04A0">
            <w:pPr>
              <w:rPr>
                <w:rFonts w:asciiTheme="minorHAnsi" w:hAnsiTheme="minorHAnsi" w:cstheme="minorHAnsi"/>
              </w:rPr>
            </w:pPr>
          </w:p>
        </w:tc>
      </w:tr>
    </w:tbl>
    <w:p w:rsidR="00181F0F" w:rsidRPr="00163508" w:rsidRDefault="00181F0F" w:rsidP="00181F0F">
      <w:pPr>
        <w:rPr>
          <w:rFonts w:cstheme="minorHAnsi"/>
        </w:rPr>
      </w:pPr>
    </w:p>
    <w:p w:rsidR="00181F0F" w:rsidRPr="00163508" w:rsidRDefault="00181F0F" w:rsidP="00181F0F">
      <w:pPr>
        <w:rPr>
          <w:rFonts w:cstheme="minorHAnsi"/>
        </w:rPr>
      </w:pPr>
    </w:p>
    <w:p w:rsidR="00FF335F" w:rsidRPr="00163508" w:rsidRDefault="00FF335F" w:rsidP="00181F0F">
      <w:pPr>
        <w:rPr>
          <w:rFonts w:cstheme="minorHAnsi"/>
        </w:rPr>
        <w:sectPr w:rsidR="00FF335F" w:rsidRPr="00163508" w:rsidSect="00181F0F">
          <w:pgSz w:w="15840" w:h="12240" w:orient="landscape"/>
          <w:pgMar w:top="1440" w:right="1440" w:bottom="1440" w:left="1440" w:header="720" w:footer="720" w:gutter="0"/>
          <w:cols w:space="720"/>
          <w:docGrid w:linePitch="360"/>
        </w:sectPr>
      </w:pPr>
    </w:p>
    <w:p w:rsidR="00181F0F" w:rsidRPr="00163508" w:rsidRDefault="00181F0F" w:rsidP="00181F0F">
      <w:pPr>
        <w:rPr>
          <w:rFonts w:cstheme="minorHAnsi"/>
        </w:rPr>
      </w:pPr>
      <w:r w:rsidRPr="00163508">
        <w:rPr>
          <w:rFonts w:cstheme="minorHAnsi"/>
        </w:rPr>
        <w:lastRenderedPageBreak/>
        <w:t>For critical loads that will be using the vulnerability probability category, review the below reference chart and fill out the following table with the applicable category.</w:t>
      </w:r>
    </w:p>
    <w:tbl>
      <w:tblPr>
        <w:tblW w:w="7718" w:type="dxa"/>
        <w:jc w:val="center"/>
        <w:tblLook w:val="04A0" w:firstRow="1" w:lastRow="0" w:firstColumn="1" w:lastColumn="0" w:noHBand="0" w:noVBand="1"/>
      </w:tblPr>
      <w:tblGrid>
        <w:gridCol w:w="2436"/>
        <w:gridCol w:w="5282"/>
      </w:tblGrid>
      <w:tr w:rsidR="00181F0F" w:rsidRPr="00163508" w:rsidTr="005E04A0">
        <w:trPr>
          <w:trHeight w:val="710"/>
          <w:jc w:val="center"/>
        </w:trPr>
        <w:tc>
          <w:tcPr>
            <w:tcW w:w="2436" w:type="dxa"/>
            <w:tcBorders>
              <w:top w:val="single" w:sz="4" w:space="0" w:color="808080"/>
              <w:left w:val="single" w:sz="4" w:space="0" w:color="808080"/>
              <w:bottom w:val="single" w:sz="4" w:space="0" w:color="808080"/>
              <w:right w:val="single" w:sz="4" w:space="0" w:color="808080"/>
            </w:tcBorders>
            <w:shd w:val="clear" w:color="000000" w:fill="595959"/>
            <w:vAlign w:val="center"/>
            <w:hideMark/>
          </w:tcPr>
          <w:p w:rsidR="00181F0F" w:rsidRPr="00163508" w:rsidRDefault="00181F0F" w:rsidP="005E04A0">
            <w:pPr>
              <w:spacing w:after="0" w:line="240" w:lineRule="auto"/>
              <w:jc w:val="center"/>
              <w:rPr>
                <w:rFonts w:eastAsia="Times New Roman" w:cstheme="minorHAnsi"/>
                <w:b/>
                <w:bCs/>
                <w:color w:val="FFFFFF"/>
              </w:rPr>
            </w:pPr>
            <w:r w:rsidRPr="00163508">
              <w:rPr>
                <w:rFonts w:eastAsia="Times New Roman" w:cstheme="minorHAnsi"/>
                <w:b/>
                <w:bCs/>
                <w:color w:val="FFFFFF"/>
              </w:rPr>
              <w:t>Vulnerability Probability Category</w:t>
            </w:r>
          </w:p>
        </w:tc>
        <w:tc>
          <w:tcPr>
            <w:tcW w:w="5282" w:type="dxa"/>
            <w:tcBorders>
              <w:top w:val="single" w:sz="4" w:space="0" w:color="808080"/>
              <w:left w:val="nil"/>
              <w:bottom w:val="single" w:sz="4" w:space="0" w:color="808080"/>
              <w:right w:val="single" w:sz="4" w:space="0" w:color="808080"/>
            </w:tcBorders>
            <w:shd w:val="clear" w:color="000000" w:fill="595959"/>
            <w:vAlign w:val="center"/>
            <w:hideMark/>
          </w:tcPr>
          <w:p w:rsidR="00181F0F" w:rsidRPr="00163508" w:rsidRDefault="00181F0F" w:rsidP="005E04A0">
            <w:pPr>
              <w:spacing w:after="0" w:line="240" w:lineRule="auto"/>
              <w:jc w:val="center"/>
              <w:rPr>
                <w:rFonts w:eastAsia="Times New Roman" w:cstheme="minorHAnsi"/>
                <w:b/>
                <w:bCs/>
                <w:color w:val="FFFFFF"/>
              </w:rPr>
            </w:pPr>
            <w:r w:rsidRPr="00163508">
              <w:rPr>
                <w:rFonts w:eastAsia="Times New Roman" w:cstheme="minorHAnsi"/>
                <w:b/>
                <w:bCs/>
                <w:color w:val="FFFFFF"/>
              </w:rPr>
              <w:t>Category Description</w:t>
            </w:r>
          </w:p>
        </w:tc>
      </w:tr>
      <w:tr w:rsidR="00181F0F" w:rsidRPr="00163508" w:rsidTr="005E04A0">
        <w:trPr>
          <w:trHeight w:val="1223"/>
          <w:jc w:val="center"/>
        </w:trPr>
        <w:tc>
          <w:tcPr>
            <w:tcW w:w="2436" w:type="dxa"/>
            <w:tcBorders>
              <w:top w:val="nil"/>
              <w:left w:val="single" w:sz="4" w:space="0" w:color="808080"/>
              <w:bottom w:val="single" w:sz="4" w:space="0" w:color="808080"/>
              <w:right w:val="single" w:sz="4" w:space="0" w:color="808080"/>
            </w:tcBorders>
            <w:shd w:val="clear" w:color="000000" w:fill="000000"/>
            <w:vAlign w:val="center"/>
            <w:hideMark/>
          </w:tcPr>
          <w:p w:rsidR="00181F0F" w:rsidRPr="00163508" w:rsidRDefault="00181F0F" w:rsidP="005E04A0">
            <w:pPr>
              <w:spacing w:after="0" w:line="240" w:lineRule="auto"/>
              <w:jc w:val="center"/>
              <w:rPr>
                <w:rFonts w:eastAsia="Times New Roman" w:cstheme="minorHAnsi"/>
                <w:color w:val="FFFFFF"/>
              </w:rPr>
            </w:pPr>
            <w:r w:rsidRPr="00163508">
              <w:rPr>
                <w:rFonts w:eastAsia="Times New Roman" w:cstheme="minorHAnsi"/>
                <w:color w:val="FFFFFF"/>
              </w:rPr>
              <w:t>Very high vulnerability (100%)</w:t>
            </w:r>
          </w:p>
        </w:tc>
        <w:tc>
          <w:tcPr>
            <w:tcW w:w="5282" w:type="dxa"/>
            <w:tcBorders>
              <w:top w:val="nil"/>
              <w:left w:val="nil"/>
              <w:bottom w:val="single" w:sz="4" w:space="0" w:color="808080"/>
              <w:right w:val="single" w:sz="4" w:space="0" w:color="808080"/>
            </w:tcBorders>
            <w:shd w:val="clear" w:color="auto" w:fill="auto"/>
            <w:vAlign w:val="center"/>
            <w:hideMark/>
          </w:tcPr>
          <w:p w:rsidR="00181F0F" w:rsidRPr="00163508" w:rsidRDefault="00181F0F" w:rsidP="005E04A0">
            <w:pPr>
              <w:spacing w:after="0" w:line="240" w:lineRule="auto"/>
              <w:rPr>
                <w:rFonts w:eastAsia="Times New Roman" w:cstheme="minorHAnsi"/>
                <w:sz w:val="20"/>
                <w:szCs w:val="20"/>
              </w:rPr>
            </w:pPr>
            <w:r w:rsidRPr="00163508">
              <w:rPr>
                <w:rFonts w:eastAsia="Times New Roman" w:cstheme="minorHAnsi"/>
                <w:sz w:val="20"/>
                <w:szCs w:val="20"/>
              </w:rPr>
              <w:t>Loss of the primary supply system resource would certainly or almost certainly result in outage of the critical load beyond its tolerable outage duration (TOD) (Probability &gt; 95%)</w:t>
            </w:r>
          </w:p>
        </w:tc>
      </w:tr>
      <w:tr w:rsidR="00181F0F" w:rsidRPr="00163508" w:rsidTr="005E04A0">
        <w:trPr>
          <w:trHeight w:val="753"/>
          <w:jc w:val="center"/>
        </w:trPr>
        <w:tc>
          <w:tcPr>
            <w:tcW w:w="2436" w:type="dxa"/>
            <w:tcBorders>
              <w:top w:val="nil"/>
              <w:left w:val="single" w:sz="4" w:space="0" w:color="808080"/>
              <w:bottom w:val="single" w:sz="4" w:space="0" w:color="808080"/>
              <w:right w:val="single" w:sz="4" w:space="0" w:color="808080"/>
            </w:tcBorders>
            <w:shd w:val="clear" w:color="000000" w:fill="FF0000"/>
            <w:vAlign w:val="center"/>
            <w:hideMark/>
          </w:tcPr>
          <w:p w:rsidR="00181F0F" w:rsidRPr="00163508" w:rsidRDefault="00181F0F" w:rsidP="005E04A0">
            <w:pPr>
              <w:spacing w:after="0" w:line="240" w:lineRule="auto"/>
              <w:jc w:val="center"/>
              <w:rPr>
                <w:rFonts w:eastAsia="Times New Roman" w:cstheme="minorHAnsi"/>
                <w:color w:val="FFFFFF"/>
              </w:rPr>
            </w:pPr>
            <w:r w:rsidRPr="00163508">
              <w:rPr>
                <w:rFonts w:eastAsia="Times New Roman" w:cstheme="minorHAnsi"/>
                <w:color w:val="FFFFFF"/>
              </w:rPr>
              <w:t>High vulnerability (70%)</w:t>
            </w:r>
          </w:p>
        </w:tc>
        <w:tc>
          <w:tcPr>
            <w:tcW w:w="5282" w:type="dxa"/>
            <w:tcBorders>
              <w:top w:val="nil"/>
              <w:left w:val="nil"/>
              <w:bottom w:val="single" w:sz="4" w:space="0" w:color="808080"/>
              <w:right w:val="single" w:sz="4" w:space="0" w:color="808080"/>
            </w:tcBorders>
            <w:shd w:val="clear" w:color="auto" w:fill="auto"/>
            <w:vAlign w:val="center"/>
            <w:hideMark/>
          </w:tcPr>
          <w:p w:rsidR="00181F0F" w:rsidRPr="00163508" w:rsidRDefault="00181F0F" w:rsidP="005E04A0">
            <w:pPr>
              <w:spacing w:after="0" w:line="240" w:lineRule="auto"/>
              <w:rPr>
                <w:rFonts w:eastAsia="Times New Roman" w:cstheme="minorHAnsi"/>
                <w:sz w:val="20"/>
                <w:szCs w:val="20"/>
              </w:rPr>
            </w:pPr>
            <w:r w:rsidRPr="00163508">
              <w:rPr>
                <w:rFonts w:eastAsia="Times New Roman" w:cstheme="minorHAnsi"/>
                <w:sz w:val="20"/>
                <w:szCs w:val="20"/>
              </w:rPr>
              <w:t>Loss of the primary supply system resource would likely result in outage of the critical load beyond its TOD (Probability = 40%</w:t>
            </w:r>
            <w:r w:rsidR="003B033A">
              <w:rPr>
                <w:rFonts w:eastAsia="Times New Roman" w:cstheme="minorHAnsi"/>
                <w:sz w:val="20"/>
                <w:szCs w:val="20"/>
              </w:rPr>
              <w:t xml:space="preserve"> </w:t>
            </w:r>
            <w:r w:rsidRPr="00163508">
              <w:rPr>
                <w:rFonts w:eastAsia="Times New Roman" w:cstheme="minorHAnsi"/>
                <w:sz w:val="20"/>
                <w:szCs w:val="20"/>
              </w:rPr>
              <w:t>-</w:t>
            </w:r>
            <w:r w:rsidR="003B033A">
              <w:rPr>
                <w:rFonts w:eastAsia="Times New Roman" w:cstheme="minorHAnsi"/>
                <w:sz w:val="20"/>
                <w:szCs w:val="20"/>
              </w:rPr>
              <w:t xml:space="preserve"> </w:t>
            </w:r>
            <w:r w:rsidRPr="00163508">
              <w:rPr>
                <w:rFonts w:eastAsia="Times New Roman" w:cstheme="minorHAnsi"/>
                <w:sz w:val="20"/>
                <w:szCs w:val="20"/>
              </w:rPr>
              <w:t>95%)</w:t>
            </w:r>
          </w:p>
        </w:tc>
      </w:tr>
      <w:tr w:rsidR="00181F0F" w:rsidRPr="00163508" w:rsidTr="005E04A0">
        <w:trPr>
          <w:trHeight w:val="753"/>
          <w:jc w:val="center"/>
        </w:trPr>
        <w:tc>
          <w:tcPr>
            <w:tcW w:w="2436" w:type="dxa"/>
            <w:tcBorders>
              <w:top w:val="nil"/>
              <w:left w:val="single" w:sz="4" w:space="0" w:color="808080"/>
              <w:bottom w:val="single" w:sz="4" w:space="0" w:color="808080"/>
              <w:right w:val="single" w:sz="4" w:space="0" w:color="808080"/>
            </w:tcBorders>
            <w:shd w:val="clear" w:color="000000" w:fill="FFC000"/>
            <w:vAlign w:val="center"/>
            <w:hideMark/>
          </w:tcPr>
          <w:p w:rsidR="00181F0F" w:rsidRPr="00163508" w:rsidRDefault="00181F0F" w:rsidP="005E04A0">
            <w:pPr>
              <w:spacing w:after="0" w:line="240" w:lineRule="auto"/>
              <w:jc w:val="center"/>
              <w:rPr>
                <w:rFonts w:eastAsia="Times New Roman" w:cstheme="minorHAnsi"/>
                <w:color w:val="FFFFFF"/>
              </w:rPr>
            </w:pPr>
            <w:r w:rsidRPr="00163508">
              <w:rPr>
                <w:rFonts w:eastAsia="Times New Roman" w:cstheme="minorHAnsi"/>
                <w:color w:val="FFFFFF"/>
              </w:rPr>
              <w:t>Moderate vulnerability (25%)</w:t>
            </w:r>
          </w:p>
        </w:tc>
        <w:tc>
          <w:tcPr>
            <w:tcW w:w="5282" w:type="dxa"/>
            <w:tcBorders>
              <w:top w:val="nil"/>
              <w:left w:val="nil"/>
              <w:bottom w:val="single" w:sz="4" w:space="0" w:color="808080"/>
              <w:right w:val="single" w:sz="4" w:space="0" w:color="808080"/>
            </w:tcBorders>
            <w:shd w:val="clear" w:color="auto" w:fill="auto"/>
            <w:vAlign w:val="center"/>
            <w:hideMark/>
          </w:tcPr>
          <w:p w:rsidR="00181F0F" w:rsidRPr="00163508" w:rsidRDefault="00181F0F" w:rsidP="005E04A0">
            <w:pPr>
              <w:spacing w:after="0" w:line="240" w:lineRule="auto"/>
              <w:rPr>
                <w:rFonts w:eastAsia="Times New Roman" w:cstheme="minorHAnsi"/>
                <w:sz w:val="20"/>
                <w:szCs w:val="20"/>
              </w:rPr>
            </w:pPr>
            <w:r w:rsidRPr="00163508">
              <w:rPr>
                <w:rFonts w:eastAsia="Times New Roman" w:cstheme="minorHAnsi"/>
                <w:sz w:val="20"/>
                <w:szCs w:val="20"/>
              </w:rPr>
              <w:t>Loss of the primary supply system resource would result in loss of the critical load beyond its TOD with moderate likelihood (Probability = 15%</w:t>
            </w:r>
            <w:r w:rsidR="003B033A">
              <w:rPr>
                <w:rFonts w:eastAsia="Times New Roman" w:cstheme="minorHAnsi"/>
                <w:sz w:val="20"/>
                <w:szCs w:val="20"/>
              </w:rPr>
              <w:t xml:space="preserve"> </w:t>
            </w:r>
            <w:r w:rsidRPr="00163508">
              <w:rPr>
                <w:rFonts w:eastAsia="Times New Roman" w:cstheme="minorHAnsi"/>
                <w:sz w:val="20"/>
                <w:szCs w:val="20"/>
              </w:rPr>
              <w:t>-</w:t>
            </w:r>
            <w:r w:rsidR="003B033A">
              <w:rPr>
                <w:rFonts w:eastAsia="Times New Roman" w:cstheme="minorHAnsi"/>
                <w:sz w:val="20"/>
                <w:szCs w:val="20"/>
              </w:rPr>
              <w:t xml:space="preserve"> </w:t>
            </w:r>
            <w:r w:rsidRPr="00163508">
              <w:rPr>
                <w:rFonts w:eastAsia="Times New Roman" w:cstheme="minorHAnsi"/>
                <w:sz w:val="20"/>
                <w:szCs w:val="20"/>
              </w:rPr>
              <w:t>40%)</w:t>
            </w:r>
          </w:p>
        </w:tc>
      </w:tr>
      <w:tr w:rsidR="00181F0F" w:rsidRPr="00163508" w:rsidTr="005E04A0">
        <w:trPr>
          <w:trHeight w:val="753"/>
          <w:jc w:val="center"/>
        </w:trPr>
        <w:tc>
          <w:tcPr>
            <w:tcW w:w="2436" w:type="dxa"/>
            <w:tcBorders>
              <w:top w:val="nil"/>
              <w:left w:val="single" w:sz="4" w:space="0" w:color="808080"/>
              <w:bottom w:val="single" w:sz="4" w:space="0" w:color="808080"/>
              <w:right w:val="single" w:sz="4" w:space="0" w:color="808080"/>
            </w:tcBorders>
            <w:shd w:val="clear" w:color="000000" w:fill="00B050"/>
            <w:vAlign w:val="center"/>
            <w:hideMark/>
          </w:tcPr>
          <w:p w:rsidR="00181F0F" w:rsidRPr="00163508" w:rsidRDefault="00181F0F" w:rsidP="005E04A0">
            <w:pPr>
              <w:spacing w:after="0" w:line="240" w:lineRule="auto"/>
              <w:jc w:val="center"/>
              <w:rPr>
                <w:rFonts w:eastAsia="Times New Roman" w:cstheme="minorHAnsi"/>
                <w:color w:val="FFFFFF"/>
              </w:rPr>
            </w:pPr>
            <w:r w:rsidRPr="00163508">
              <w:rPr>
                <w:rFonts w:eastAsia="Times New Roman" w:cstheme="minorHAnsi"/>
                <w:color w:val="FFFFFF"/>
              </w:rPr>
              <w:t>Low vulnerability (10%)</w:t>
            </w:r>
          </w:p>
        </w:tc>
        <w:tc>
          <w:tcPr>
            <w:tcW w:w="5282" w:type="dxa"/>
            <w:tcBorders>
              <w:top w:val="nil"/>
              <w:left w:val="nil"/>
              <w:bottom w:val="single" w:sz="4" w:space="0" w:color="808080"/>
              <w:right w:val="single" w:sz="4" w:space="0" w:color="808080"/>
            </w:tcBorders>
            <w:shd w:val="clear" w:color="auto" w:fill="auto"/>
            <w:vAlign w:val="center"/>
            <w:hideMark/>
          </w:tcPr>
          <w:p w:rsidR="00181F0F" w:rsidRPr="00163508" w:rsidRDefault="00181F0F" w:rsidP="005E04A0">
            <w:pPr>
              <w:spacing w:after="0" w:line="240" w:lineRule="auto"/>
              <w:rPr>
                <w:rFonts w:eastAsia="Times New Roman" w:cstheme="minorHAnsi"/>
                <w:sz w:val="20"/>
                <w:szCs w:val="20"/>
              </w:rPr>
            </w:pPr>
            <w:r w:rsidRPr="00163508">
              <w:rPr>
                <w:rFonts w:eastAsia="Times New Roman" w:cstheme="minorHAnsi"/>
                <w:sz w:val="20"/>
                <w:szCs w:val="20"/>
              </w:rPr>
              <w:t>Loss of the primary supply system resource would not be likely to result in outage of the critical load beyond its TOD (Probability = 2%</w:t>
            </w:r>
            <w:r w:rsidR="003B033A">
              <w:rPr>
                <w:rFonts w:eastAsia="Times New Roman" w:cstheme="minorHAnsi"/>
                <w:sz w:val="20"/>
                <w:szCs w:val="20"/>
              </w:rPr>
              <w:t xml:space="preserve"> </w:t>
            </w:r>
            <w:r w:rsidRPr="00163508">
              <w:rPr>
                <w:rFonts w:eastAsia="Times New Roman" w:cstheme="minorHAnsi"/>
                <w:sz w:val="20"/>
                <w:szCs w:val="20"/>
              </w:rPr>
              <w:t>-</w:t>
            </w:r>
            <w:r w:rsidR="003B033A">
              <w:rPr>
                <w:rFonts w:eastAsia="Times New Roman" w:cstheme="minorHAnsi"/>
                <w:sz w:val="20"/>
                <w:szCs w:val="20"/>
              </w:rPr>
              <w:t xml:space="preserve"> </w:t>
            </w:r>
            <w:r w:rsidRPr="00163508">
              <w:rPr>
                <w:rFonts w:eastAsia="Times New Roman" w:cstheme="minorHAnsi"/>
                <w:sz w:val="20"/>
                <w:szCs w:val="20"/>
              </w:rPr>
              <w:t>15%)</w:t>
            </w:r>
          </w:p>
        </w:tc>
      </w:tr>
      <w:tr w:rsidR="00181F0F" w:rsidRPr="00163508" w:rsidTr="005E04A0">
        <w:trPr>
          <w:trHeight w:val="753"/>
          <w:jc w:val="center"/>
        </w:trPr>
        <w:tc>
          <w:tcPr>
            <w:tcW w:w="2436" w:type="dxa"/>
            <w:tcBorders>
              <w:top w:val="nil"/>
              <w:left w:val="single" w:sz="4" w:space="0" w:color="808080"/>
              <w:bottom w:val="single" w:sz="4" w:space="0" w:color="808080"/>
              <w:right w:val="single" w:sz="4" w:space="0" w:color="808080"/>
            </w:tcBorders>
            <w:shd w:val="clear" w:color="auto" w:fill="00B0F0"/>
            <w:vAlign w:val="center"/>
            <w:hideMark/>
          </w:tcPr>
          <w:p w:rsidR="00181F0F" w:rsidRPr="00163508" w:rsidRDefault="00181F0F" w:rsidP="005E04A0">
            <w:pPr>
              <w:spacing w:after="0" w:line="240" w:lineRule="auto"/>
              <w:jc w:val="center"/>
              <w:rPr>
                <w:rFonts w:eastAsia="Times New Roman" w:cstheme="minorHAnsi"/>
                <w:color w:val="FFFFFF"/>
              </w:rPr>
            </w:pPr>
            <w:r w:rsidRPr="00163508">
              <w:rPr>
                <w:rFonts w:eastAsia="Times New Roman" w:cstheme="minorHAnsi"/>
                <w:color w:val="FFFFFF"/>
              </w:rPr>
              <w:t>Very low vulnerability (1%)</w:t>
            </w:r>
          </w:p>
        </w:tc>
        <w:tc>
          <w:tcPr>
            <w:tcW w:w="5282" w:type="dxa"/>
            <w:tcBorders>
              <w:top w:val="nil"/>
              <w:left w:val="nil"/>
              <w:bottom w:val="single" w:sz="4" w:space="0" w:color="808080"/>
              <w:right w:val="single" w:sz="4" w:space="0" w:color="808080"/>
            </w:tcBorders>
            <w:shd w:val="clear" w:color="auto" w:fill="auto"/>
            <w:vAlign w:val="center"/>
            <w:hideMark/>
          </w:tcPr>
          <w:p w:rsidR="00181F0F" w:rsidRPr="00163508" w:rsidRDefault="00181F0F" w:rsidP="005E04A0">
            <w:pPr>
              <w:spacing w:after="0" w:line="240" w:lineRule="auto"/>
              <w:rPr>
                <w:rFonts w:eastAsia="Times New Roman" w:cstheme="minorHAnsi"/>
                <w:sz w:val="20"/>
                <w:szCs w:val="20"/>
              </w:rPr>
            </w:pPr>
            <w:r w:rsidRPr="00163508">
              <w:rPr>
                <w:rFonts w:eastAsia="Times New Roman" w:cstheme="minorHAnsi"/>
                <w:sz w:val="20"/>
                <w:szCs w:val="20"/>
              </w:rPr>
              <w:t>Loss of the primary supply system resource would be very unlikely to result in outage of the critical load beyond its TOD (Probability &lt; 2%)</w:t>
            </w:r>
          </w:p>
        </w:tc>
      </w:tr>
    </w:tbl>
    <w:p w:rsidR="00181F0F" w:rsidRPr="00163508" w:rsidRDefault="00181F0F" w:rsidP="00181F0F">
      <w:pPr>
        <w:rPr>
          <w:rFonts w:cstheme="minorHAnsi"/>
        </w:rPr>
      </w:pPr>
    </w:p>
    <w:p w:rsidR="00181F0F" w:rsidRPr="00163508" w:rsidRDefault="00181F0F" w:rsidP="00181F0F">
      <w:pPr>
        <w:rPr>
          <w:rFonts w:cstheme="minorHAnsi"/>
        </w:rPr>
      </w:pPr>
      <w:r w:rsidRPr="00163508">
        <w:rPr>
          <w:rFonts w:cstheme="minorHAnsi"/>
        </w:rPr>
        <w:t>Based on the chart</w:t>
      </w:r>
      <w:r w:rsidR="00C1436A" w:rsidRPr="00163508">
        <w:rPr>
          <w:rFonts w:cstheme="minorHAnsi"/>
        </w:rPr>
        <w:t xml:space="preserve"> above</w:t>
      </w:r>
      <w:r w:rsidRPr="00163508">
        <w:rPr>
          <w:rFonts w:cstheme="minorHAnsi"/>
        </w:rPr>
        <w:t>, fill out the applicable vulnerability probability category for select critical loads.</w:t>
      </w:r>
    </w:p>
    <w:tbl>
      <w:tblPr>
        <w:tblW w:w="6400" w:type="dxa"/>
        <w:jc w:val="center"/>
        <w:tblLook w:val="04A0" w:firstRow="1" w:lastRow="0" w:firstColumn="1" w:lastColumn="0" w:noHBand="0" w:noVBand="1"/>
      </w:tblPr>
      <w:tblGrid>
        <w:gridCol w:w="2020"/>
        <w:gridCol w:w="4380"/>
      </w:tblGrid>
      <w:tr w:rsidR="00181F0F" w:rsidRPr="00163508" w:rsidTr="005E04A0">
        <w:trPr>
          <w:trHeight w:val="944"/>
          <w:jc w:val="center"/>
        </w:trPr>
        <w:tc>
          <w:tcPr>
            <w:tcW w:w="2020" w:type="dxa"/>
            <w:tcBorders>
              <w:top w:val="single" w:sz="4" w:space="0" w:color="808080"/>
              <w:left w:val="single" w:sz="4" w:space="0" w:color="808080"/>
              <w:bottom w:val="single" w:sz="4" w:space="0" w:color="auto"/>
              <w:right w:val="single" w:sz="4" w:space="0" w:color="808080"/>
            </w:tcBorders>
            <w:shd w:val="clear" w:color="000000" w:fill="595959"/>
            <w:vAlign w:val="center"/>
            <w:hideMark/>
          </w:tcPr>
          <w:p w:rsidR="00181F0F" w:rsidRPr="00163508" w:rsidRDefault="00181F0F" w:rsidP="005E04A0">
            <w:pPr>
              <w:spacing w:after="0" w:line="240" w:lineRule="auto"/>
              <w:jc w:val="center"/>
              <w:rPr>
                <w:rFonts w:eastAsia="Times New Roman" w:cstheme="minorHAnsi"/>
                <w:b/>
                <w:bCs/>
                <w:color w:val="FFFFFF"/>
                <w:sz w:val="20"/>
                <w:szCs w:val="20"/>
              </w:rPr>
            </w:pPr>
            <w:r w:rsidRPr="00163508">
              <w:rPr>
                <w:rFonts w:eastAsia="Times New Roman" w:cstheme="minorHAnsi"/>
                <w:b/>
                <w:bCs/>
                <w:color w:val="FFFFFF"/>
                <w:sz w:val="20"/>
                <w:szCs w:val="20"/>
              </w:rPr>
              <w:t>Critical Load</w:t>
            </w:r>
          </w:p>
        </w:tc>
        <w:tc>
          <w:tcPr>
            <w:tcW w:w="4380" w:type="dxa"/>
            <w:tcBorders>
              <w:top w:val="single" w:sz="4" w:space="0" w:color="808080"/>
              <w:left w:val="nil"/>
              <w:bottom w:val="single" w:sz="4" w:space="0" w:color="auto"/>
              <w:right w:val="single" w:sz="4" w:space="0" w:color="808080"/>
            </w:tcBorders>
            <w:shd w:val="clear" w:color="000000" w:fill="595959"/>
            <w:vAlign w:val="center"/>
            <w:hideMark/>
          </w:tcPr>
          <w:p w:rsidR="00181F0F" w:rsidRPr="00163508" w:rsidRDefault="00181F0F" w:rsidP="005E04A0">
            <w:pPr>
              <w:spacing w:after="0" w:line="240" w:lineRule="auto"/>
              <w:jc w:val="center"/>
              <w:rPr>
                <w:rFonts w:eastAsia="Times New Roman" w:cstheme="minorHAnsi"/>
                <w:b/>
                <w:bCs/>
                <w:color w:val="FFFFFF"/>
                <w:sz w:val="20"/>
                <w:szCs w:val="20"/>
              </w:rPr>
            </w:pPr>
            <w:r w:rsidRPr="00163508">
              <w:rPr>
                <w:rFonts w:eastAsia="Times New Roman" w:cstheme="minorHAnsi"/>
                <w:b/>
                <w:bCs/>
                <w:color w:val="FFFFFF"/>
                <w:sz w:val="20"/>
                <w:szCs w:val="20"/>
              </w:rPr>
              <w:t xml:space="preserve">Vulnerability </w:t>
            </w:r>
            <w:r w:rsidR="00A10740" w:rsidRPr="00163508">
              <w:rPr>
                <w:rFonts w:eastAsia="Times New Roman" w:cstheme="minorHAnsi"/>
                <w:b/>
                <w:bCs/>
                <w:color w:val="FFFFFF"/>
                <w:sz w:val="20"/>
                <w:szCs w:val="20"/>
              </w:rPr>
              <w:t>P</w:t>
            </w:r>
            <w:r w:rsidRPr="00163508">
              <w:rPr>
                <w:rFonts w:eastAsia="Times New Roman" w:cstheme="minorHAnsi"/>
                <w:b/>
                <w:bCs/>
                <w:color w:val="FFFFFF"/>
                <w:sz w:val="20"/>
                <w:szCs w:val="20"/>
              </w:rPr>
              <w:t xml:space="preserve">robability </w:t>
            </w:r>
            <w:r w:rsidR="00A10740" w:rsidRPr="00163508">
              <w:rPr>
                <w:rFonts w:eastAsia="Times New Roman" w:cstheme="minorHAnsi"/>
                <w:b/>
                <w:bCs/>
                <w:color w:val="FFFFFF"/>
                <w:sz w:val="20"/>
                <w:szCs w:val="20"/>
              </w:rPr>
              <w:t>C</w:t>
            </w:r>
            <w:r w:rsidRPr="00163508">
              <w:rPr>
                <w:rFonts w:eastAsia="Times New Roman" w:cstheme="minorHAnsi"/>
                <w:b/>
                <w:bCs/>
                <w:color w:val="FFFFFF"/>
                <w:sz w:val="20"/>
                <w:szCs w:val="20"/>
              </w:rPr>
              <w:t>ategory</w:t>
            </w:r>
          </w:p>
        </w:tc>
      </w:tr>
      <w:tr w:rsidR="00181F0F" w:rsidRPr="00163508" w:rsidTr="005E04A0">
        <w:trPr>
          <w:trHeight w:val="432"/>
          <w:jc w:val="center"/>
        </w:trPr>
        <w:tc>
          <w:tcPr>
            <w:tcW w:w="2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81F0F" w:rsidRPr="00163508" w:rsidRDefault="00C1436A" w:rsidP="005E04A0">
            <w:pPr>
              <w:spacing w:after="0" w:line="240" w:lineRule="auto"/>
              <w:jc w:val="center"/>
              <w:rPr>
                <w:rFonts w:eastAsia="Times New Roman" w:cstheme="minorHAnsi"/>
                <w:color w:val="FF0000"/>
                <w:sz w:val="20"/>
                <w:szCs w:val="20"/>
              </w:rPr>
            </w:pPr>
            <w:r w:rsidRPr="00163508">
              <w:rPr>
                <w:rFonts w:eastAsia="Times New Roman" w:cstheme="minorHAnsi"/>
                <w:color w:val="FF0000"/>
                <w:sz w:val="20"/>
                <w:szCs w:val="20"/>
              </w:rPr>
              <w:t xml:space="preserve">IT plug loads in </w:t>
            </w:r>
            <w:r w:rsidR="00181F0F" w:rsidRPr="00163508">
              <w:rPr>
                <w:rFonts w:eastAsia="Times New Roman" w:cstheme="minorHAnsi"/>
                <w:color w:val="FF0000"/>
                <w:sz w:val="20"/>
                <w:szCs w:val="20"/>
              </w:rPr>
              <w:t>Data Center X</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81F0F" w:rsidRPr="00163508" w:rsidRDefault="00181F0F" w:rsidP="005E04A0">
            <w:pPr>
              <w:spacing w:after="0" w:line="240" w:lineRule="auto"/>
              <w:jc w:val="center"/>
              <w:rPr>
                <w:rFonts w:eastAsia="Times New Roman" w:cstheme="minorHAnsi"/>
                <w:color w:val="FF0000"/>
                <w:sz w:val="20"/>
                <w:szCs w:val="20"/>
              </w:rPr>
            </w:pPr>
            <w:r w:rsidRPr="00163508">
              <w:rPr>
                <w:rFonts w:eastAsia="Times New Roman" w:cstheme="minorHAnsi"/>
                <w:color w:val="FF0000"/>
                <w:sz w:val="20"/>
                <w:szCs w:val="20"/>
              </w:rPr>
              <w:t>Moderate</w:t>
            </w:r>
          </w:p>
        </w:tc>
      </w:tr>
      <w:tr w:rsidR="00181F0F" w:rsidRPr="00163508" w:rsidTr="005E04A0">
        <w:trPr>
          <w:trHeight w:val="432"/>
          <w:jc w:val="center"/>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181F0F" w:rsidRPr="00163508" w:rsidRDefault="00181F0F" w:rsidP="005E04A0">
            <w:pPr>
              <w:spacing w:after="0" w:line="240" w:lineRule="auto"/>
              <w:jc w:val="center"/>
              <w:rPr>
                <w:rFonts w:eastAsia="Times New Roman" w:cstheme="minorHAnsi"/>
              </w:rPr>
            </w:pPr>
          </w:p>
        </w:tc>
        <w:tc>
          <w:tcPr>
            <w:tcW w:w="4380" w:type="dxa"/>
            <w:tcBorders>
              <w:top w:val="single" w:sz="4" w:space="0" w:color="auto"/>
              <w:left w:val="single" w:sz="4" w:space="0" w:color="auto"/>
              <w:bottom w:val="single" w:sz="4" w:space="0" w:color="auto"/>
              <w:right w:val="single" w:sz="4" w:space="0" w:color="auto"/>
            </w:tcBorders>
            <w:shd w:val="clear" w:color="auto" w:fill="auto"/>
            <w:vAlign w:val="center"/>
          </w:tcPr>
          <w:p w:rsidR="00181F0F" w:rsidRPr="00163508" w:rsidRDefault="00181F0F" w:rsidP="005E04A0">
            <w:pPr>
              <w:spacing w:after="0" w:line="240" w:lineRule="auto"/>
              <w:jc w:val="center"/>
              <w:rPr>
                <w:rFonts w:eastAsia="Times New Roman" w:cstheme="minorHAnsi"/>
              </w:rPr>
            </w:pPr>
          </w:p>
        </w:tc>
      </w:tr>
      <w:tr w:rsidR="00181F0F" w:rsidRPr="00163508" w:rsidTr="005E04A0">
        <w:trPr>
          <w:trHeight w:val="432"/>
          <w:jc w:val="center"/>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181F0F" w:rsidRPr="00163508" w:rsidRDefault="00181F0F" w:rsidP="005E04A0">
            <w:pPr>
              <w:spacing w:after="0" w:line="240" w:lineRule="auto"/>
              <w:jc w:val="center"/>
              <w:rPr>
                <w:rFonts w:eastAsia="Times New Roman" w:cstheme="minorHAnsi"/>
              </w:rPr>
            </w:pPr>
          </w:p>
        </w:tc>
        <w:tc>
          <w:tcPr>
            <w:tcW w:w="4380" w:type="dxa"/>
            <w:tcBorders>
              <w:top w:val="single" w:sz="4" w:space="0" w:color="auto"/>
              <w:left w:val="single" w:sz="4" w:space="0" w:color="auto"/>
              <w:bottom w:val="single" w:sz="4" w:space="0" w:color="auto"/>
              <w:right w:val="single" w:sz="4" w:space="0" w:color="auto"/>
            </w:tcBorders>
            <w:shd w:val="clear" w:color="auto" w:fill="auto"/>
            <w:vAlign w:val="center"/>
          </w:tcPr>
          <w:p w:rsidR="00181F0F" w:rsidRPr="00163508" w:rsidRDefault="00181F0F" w:rsidP="005E04A0">
            <w:pPr>
              <w:spacing w:after="0" w:line="240" w:lineRule="auto"/>
              <w:jc w:val="center"/>
              <w:rPr>
                <w:rFonts w:eastAsia="Times New Roman" w:cstheme="minorHAnsi"/>
              </w:rPr>
            </w:pPr>
          </w:p>
        </w:tc>
      </w:tr>
      <w:tr w:rsidR="00181F0F" w:rsidRPr="00163508" w:rsidTr="005E04A0">
        <w:trPr>
          <w:trHeight w:val="432"/>
          <w:jc w:val="center"/>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181F0F" w:rsidRPr="00163508" w:rsidRDefault="00181F0F" w:rsidP="005E04A0">
            <w:pPr>
              <w:spacing w:after="0" w:line="240" w:lineRule="auto"/>
              <w:jc w:val="center"/>
              <w:rPr>
                <w:rFonts w:eastAsia="Times New Roman" w:cstheme="minorHAnsi"/>
              </w:rPr>
            </w:pPr>
          </w:p>
        </w:tc>
        <w:tc>
          <w:tcPr>
            <w:tcW w:w="4380" w:type="dxa"/>
            <w:tcBorders>
              <w:top w:val="single" w:sz="4" w:space="0" w:color="auto"/>
              <w:left w:val="single" w:sz="4" w:space="0" w:color="auto"/>
              <w:bottom w:val="single" w:sz="4" w:space="0" w:color="auto"/>
              <w:right w:val="single" w:sz="4" w:space="0" w:color="auto"/>
            </w:tcBorders>
            <w:shd w:val="clear" w:color="auto" w:fill="auto"/>
            <w:vAlign w:val="center"/>
          </w:tcPr>
          <w:p w:rsidR="00181F0F" w:rsidRPr="00163508" w:rsidRDefault="00181F0F" w:rsidP="005E04A0">
            <w:pPr>
              <w:spacing w:after="0" w:line="240" w:lineRule="auto"/>
              <w:jc w:val="center"/>
              <w:rPr>
                <w:rFonts w:eastAsia="Times New Roman" w:cstheme="minorHAnsi"/>
              </w:rPr>
            </w:pPr>
          </w:p>
        </w:tc>
      </w:tr>
      <w:tr w:rsidR="00FF335F" w:rsidRPr="00163508" w:rsidTr="005E04A0">
        <w:trPr>
          <w:trHeight w:val="432"/>
          <w:jc w:val="center"/>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FF335F" w:rsidRPr="00163508" w:rsidRDefault="00FF335F" w:rsidP="005E04A0">
            <w:pPr>
              <w:spacing w:after="0" w:line="240" w:lineRule="auto"/>
              <w:jc w:val="center"/>
              <w:rPr>
                <w:rFonts w:eastAsia="Times New Roman" w:cstheme="minorHAnsi"/>
              </w:rPr>
            </w:pPr>
          </w:p>
        </w:tc>
        <w:tc>
          <w:tcPr>
            <w:tcW w:w="4380" w:type="dxa"/>
            <w:tcBorders>
              <w:top w:val="single" w:sz="4" w:space="0" w:color="auto"/>
              <w:left w:val="single" w:sz="4" w:space="0" w:color="auto"/>
              <w:bottom w:val="single" w:sz="4" w:space="0" w:color="auto"/>
              <w:right w:val="single" w:sz="4" w:space="0" w:color="auto"/>
            </w:tcBorders>
            <w:shd w:val="clear" w:color="auto" w:fill="auto"/>
            <w:vAlign w:val="center"/>
          </w:tcPr>
          <w:p w:rsidR="00FF335F" w:rsidRPr="00163508" w:rsidRDefault="00FF335F" w:rsidP="005E04A0">
            <w:pPr>
              <w:spacing w:after="0" w:line="240" w:lineRule="auto"/>
              <w:jc w:val="center"/>
              <w:rPr>
                <w:rFonts w:eastAsia="Times New Roman" w:cstheme="minorHAnsi"/>
              </w:rPr>
            </w:pPr>
          </w:p>
        </w:tc>
      </w:tr>
      <w:tr w:rsidR="00FF335F" w:rsidRPr="00163508" w:rsidTr="005E04A0">
        <w:trPr>
          <w:trHeight w:val="432"/>
          <w:jc w:val="center"/>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FF335F" w:rsidRPr="00163508" w:rsidRDefault="00FF335F" w:rsidP="005E04A0">
            <w:pPr>
              <w:spacing w:after="0" w:line="240" w:lineRule="auto"/>
              <w:jc w:val="center"/>
              <w:rPr>
                <w:rFonts w:eastAsia="Times New Roman" w:cstheme="minorHAnsi"/>
              </w:rPr>
            </w:pPr>
          </w:p>
        </w:tc>
        <w:tc>
          <w:tcPr>
            <w:tcW w:w="4380" w:type="dxa"/>
            <w:tcBorders>
              <w:top w:val="single" w:sz="4" w:space="0" w:color="auto"/>
              <w:left w:val="single" w:sz="4" w:space="0" w:color="auto"/>
              <w:bottom w:val="single" w:sz="4" w:space="0" w:color="auto"/>
              <w:right w:val="single" w:sz="4" w:space="0" w:color="auto"/>
            </w:tcBorders>
            <w:shd w:val="clear" w:color="auto" w:fill="auto"/>
            <w:vAlign w:val="center"/>
          </w:tcPr>
          <w:p w:rsidR="00FF335F" w:rsidRPr="00163508" w:rsidRDefault="00FF335F" w:rsidP="005E04A0">
            <w:pPr>
              <w:spacing w:after="0" w:line="240" w:lineRule="auto"/>
              <w:jc w:val="center"/>
              <w:rPr>
                <w:rFonts w:eastAsia="Times New Roman" w:cstheme="minorHAnsi"/>
              </w:rPr>
            </w:pPr>
          </w:p>
        </w:tc>
      </w:tr>
      <w:tr w:rsidR="00FF335F" w:rsidRPr="00163508" w:rsidTr="005E04A0">
        <w:trPr>
          <w:trHeight w:val="432"/>
          <w:jc w:val="center"/>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FF335F" w:rsidRPr="00163508" w:rsidRDefault="00FF335F" w:rsidP="005E04A0">
            <w:pPr>
              <w:spacing w:after="0" w:line="240" w:lineRule="auto"/>
              <w:jc w:val="center"/>
              <w:rPr>
                <w:rFonts w:eastAsia="Times New Roman" w:cstheme="minorHAnsi"/>
              </w:rPr>
            </w:pPr>
          </w:p>
        </w:tc>
        <w:tc>
          <w:tcPr>
            <w:tcW w:w="4380" w:type="dxa"/>
            <w:tcBorders>
              <w:top w:val="single" w:sz="4" w:space="0" w:color="auto"/>
              <w:left w:val="single" w:sz="4" w:space="0" w:color="auto"/>
              <w:bottom w:val="single" w:sz="4" w:space="0" w:color="auto"/>
              <w:right w:val="single" w:sz="4" w:space="0" w:color="auto"/>
            </w:tcBorders>
            <w:shd w:val="clear" w:color="auto" w:fill="auto"/>
            <w:vAlign w:val="center"/>
          </w:tcPr>
          <w:p w:rsidR="00FF335F" w:rsidRPr="00163508" w:rsidRDefault="00FF335F" w:rsidP="005E04A0">
            <w:pPr>
              <w:spacing w:after="0" w:line="240" w:lineRule="auto"/>
              <w:jc w:val="center"/>
              <w:rPr>
                <w:rFonts w:eastAsia="Times New Roman" w:cstheme="minorHAnsi"/>
              </w:rPr>
            </w:pPr>
          </w:p>
        </w:tc>
      </w:tr>
      <w:tr w:rsidR="00FF335F" w:rsidRPr="00163508" w:rsidTr="005E04A0">
        <w:trPr>
          <w:trHeight w:val="432"/>
          <w:jc w:val="center"/>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FF335F" w:rsidRPr="00163508" w:rsidRDefault="00FF335F" w:rsidP="005E04A0">
            <w:pPr>
              <w:spacing w:after="0" w:line="240" w:lineRule="auto"/>
              <w:jc w:val="center"/>
              <w:rPr>
                <w:rFonts w:eastAsia="Times New Roman" w:cstheme="minorHAnsi"/>
              </w:rPr>
            </w:pPr>
          </w:p>
        </w:tc>
        <w:tc>
          <w:tcPr>
            <w:tcW w:w="4380" w:type="dxa"/>
            <w:tcBorders>
              <w:top w:val="single" w:sz="4" w:space="0" w:color="auto"/>
              <w:left w:val="single" w:sz="4" w:space="0" w:color="auto"/>
              <w:bottom w:val="single" w:sz="4" w:space="0" w:color="auto"/>
              <w:right w:val="single" w:sz="4" w:space="0" w:color="auto"/>
            </w:tcBorders>
            <w:shd w:val="clear" w:color="auto" w:fill="auto"/>
            <w:vAlign w:val="center"/>
          </w:tcPr>
          <w:p w:rsidR="00FF335F" w:rsidRPr="00163508" w:rsidRDefault="00FF335F" w:rsidP="005E04A0">
            <w:pPr>
              <w:spacing w:after="0" w:line="240" w:lineRule="auto"/>
              <w:jc w:val="center"/>
              <w:rPr>
                <w:rFonts w:eastAsia="Times New Roman" w:cstheme="minorHAnsi"/>
              </w:rPr>
            </w:pPr>
          </w:p>
        </w:tc>
      </w:tr>
    </w:tbl>
    <w:p w:rsidR="00181F0F" w:rsidRPr="00163508" w:rsidRDefault="00181F0F" w:rsidP="00181F0F">
      <w:pPr>
        <w:rPr>
          <w:rFonts w:cstheme="minorHAnsi"/>
        </w:rPr>
      </w:pPr>
    </w:p>
    <w:p w:rsidR="00FF335F" w:rsidRPr="00163508" w:rsidRDefault="00FF335F" w:rsidP="00181F0F">
      <w:pPr>
        <w:rPr>
          <w:rFonts w:cstheme="minorHAnsi"/>
        </w:rPr>
      </w:pPr>
    </w:p>
    <w:p w:rsidR="00181F0F" w:rsidRPr="00163508" w:rsidRDefault="00181F0F" w:rsidP="00181F0F">
      <w:pPr>
        <w:rPr>
          <w:rFonts w:cstheme="minorHAnsi"/>
        </w:rPr>
      </w:pPr>
      <w:r w:rsidRPr="00163508">
        <w:rPr>
          <w:rFonts w:cstheme="minorHAnsi"/>
        </w:rPr>
        <w:lastRenderedPageBreak/>
        <w:t xml:space="preserve">Document your decision of whether you will be using the vulnerability questions or the probability category in the TRN </w:t>
      </w:r>
      <w:r w:rsidR="008F0676">
        <w:rPr>
          <w:rFonts w:cstheme="minorHAnsi"/>
        </w:rPr>
        <w:t>risk screening tool</w:t>
      </w:r>
      <w:r w:rsidRPr="00163508">
        <w:rPr>
          <w:rFonts w:cstheme="minorHAnsi"/>
        </w:rPr>
        <w:t xml:space="preserve"> in the table below.</w:t>
      </w:r>
    </w:p>
    <w:tbl>
      <w:tblPr>
        <w:tblW w:w="6400" w:type="dxa"/>
        <w:jc w:val="center"/>
        <w:tblLook w:val="04A0" w:firstRow="1" w:lastRow="0" w:firstColumn="1" w:lastColumn="0" w:noHBand="0" w:noVBand="1"/>
      </w:tblPr>
      <w:tblGrid>
        <w:gridCol w:w="2020"/>
        <w:gridCol w:w="4380"/>
      </w:tblGrid>
      <w:tr w:rsidR="00181F0F" w:rsidRPr="00163508" w:rsidTr="005E04A0">
        <w:trPr>
          <w:trHeight w:val="944"/>
          <w:jc w:val="center"/>
        </w:trPr>
        <w:tc>
          <w:tcPr>
            <w:tcW w:w="2020" w:type="dxa"/>
            <w:tcBorders>
              <w:top w:val="single" w:sz="4" w:space="0" w:color="808080"/>
              <w:left w:val="single" w:sz="4" w:space="0" w:color="808080"/>
              <w:bottom w:val="single" w:sz="4" w:space="0" w:color="auto"/>
              <w:right w:val="single" w:sz="4" w:space="0" w:color="808080"/>
            </w:tcBorders>
            <w:shd w:val="clear" w:color="000000" w:fill="595959"/>
            <w:vAlign w:val="center"/>
            <w:hideMark/>
          </w:tcPr>
          <w:p w:rsidR="00181F0F" w:rsidRPr="00163508" w:rsidRDefault="00181F0F" w:rsidP="005E04A0">
            <w:pPr>
              <w:spacing w:after="0" w:line="240" w:lineRule="auto"/>
              <w:jc w:val="center"/>
              <w:rPr>
                <w:rFonts w:eastAsia="Times New Roman" w:cstheme="minorHAnsi"/>
                <w:b/>
                <w:bCs/>
                <w:color w:val="FFFFFF"/>
                <w:sz w:val="20"/>
                <w:szCs w:val="20"/>
              </w:rPr>
            </w:pPr>
            <w:r w:rsidRPr="00163508">
              <w:rPr>
                <w:rFonts w:eastAsia="Times New Roman" w:cstheme="minorHAnsi"/>
                <w:b/>
                <w:bCs/>
                <w:color w:val="FFFFFF"/>
                <w:sz w:val="20"/>
                <w:szCs w:val="20"/>
              </w:rPr>
              <w:t>Critical Load</w:t>
            </w:r>
          </w:p>
        </w:tc>
        <w:tc>
          <w:tcPr>
            <w:tcW w:w="4380" w:type="dxa"/>
            <w:tcBorders>
              <w:top w:val="single" w:sz="4" w:space="0" w:color="808080"/>
              <w:left w:val="nil"/>
              <w:bottom w:val="single" w:sz="4" w:space="0" w:color="auto"/>
              <w:right w:val="single" w:sz="4" w:space="0" w:color="808080"/>
            </w:tcBorders>
            <w:shd w:val="clear" w:color="000000" w:fill="595959"/>
            <w:vAlign w:val="center"/>
            <w:hideMark/>
          </w:tcPr>
          <w:p w:rsidR="00181F0F" w:rsidRPr="00163508" w:rsidRDefault="00181F0F" w:rsidP="005E04A0">
            <w:pPr>
              <w:spacing w:after="0" w:line="240" w:lineRule="auto"/>
              <w:jc w:val="center"/>
              <w:rPr>
                <w:rFonts w:eastAsia="Times New Roman" w:cstheme="minorHAnsi"/>
                <w:b/>
                <w:bCs/>
                <w:color w:val="FFFFFF"/>
                <w:sz w:val="20"/>
                <w:szCs w:val="20"/>
              </w:rPr>
            </w:pPr>
            <w:r w:rsidRPr="00163508">
              <w:rPr>
                <w:rFonts w:eastAsia="Times New Roman" w:cstheme="minorHAnsi"/>
                <w:b/>
                <w:bCs/>
                <w:color w:val="FFFFFF"/>
                <w:sz w:val="20"/>
                <w:szCs w:val="20"/>
              </w:rPr>
              <w:t>Use vulnerability questions, or select vulnerability probability category?</w:t>
            </w:r>
          </w:p>
          <w:p w:rsidR="00181F0F" w:rsidRPr="00163508" w:rsidRDefault="00181F0F" w:rsidP="005E04A0">
            <w:pPr>
              <w:spacing w:after="0" w:line="240" w:lineRule="auto"/>
              <w:jc w:val="center"/>
              <w:rPr>
                <w:rFonts w:eastAsia="Times New Roman" w:cstheme="minorHAnsi"/>
                <w:bCs/>
                <w:color w:val="FFFFFF"/>
                <w:sz w:val="20"/>
                <w:szCs w:val="20"/>
              </w:rPr>
            </w:pPr>
            <w:r w:rsidRPr="00163508">
              <w:rPr>
                <w:rFonts w:eastAsia="Times New Roman" w:cstheme="minorHAnsi"/>
                <w:bCs/>
                <w:color w:val="FFFFFF"/>
                <w:sz w:val="20"/>
                <w:szCs w:val="20"/>
              </w:rPr>
              <w:t>(Vulnerability Questions/Vulnerability Probability Category)</w:t>
            </w:r>
          </w:p>
        </w:tc>
      </w:tr>
      <w:tr w:rsidR="00181F0F" w:rsidRPr="00163508" w:rsidTr="005E04A0">
        <w:trPr>
          <w:trHeight w:val="432"/>
          <w:jc w:val="center"/>
        </w:trPr>
        <w:tc>
          <w:tcPr>
            <w:tcW w:w="2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81F0F" w:rsidRPr="00163508" w:rsidRDefault="00C1436A" w:rsidP="005E04A0">
            <w:pPr>
              <w:spacing w:after="0" w:line="240" w:lineRule="auto"/>
              <w:jc w:val="center"/>
              <w:rPr>
                <w:rFonts w:eastAsia="Times New Roman" w:cstheme="minorHAnsi"/>
                <w:color w:val="FF0000"/>
                <w:sz w:val="20"/>
                <w:szCs w:val="20"/>
              </w:rPr>
            </w:pPr>
            <w:r w:rsidRPr="00163508">
              <w:rPr>
                <w:rFonts w:eastAsia="Times New Roman" w:cstheme="minorHAnsi"/>
                <w:color w:val="FF0000"/>
                <w:sz w:val="20"/>
                <w:szCs w:val="20"/>
              </w:rPr>
              <w:t xml:space="preserve">IT plug loads in </w:t>
            </w:r>
            <w:r w:rsidR="00181F0F" w:rsidRPr="00163508">
              <w:rPr>
                <w:rFonts w:eastAsia="Times New Roman" w:cstheme="minorHAnsi"/>
                <w:color w:val="FF0000"/>
                <w:sz w:val="20"/>
                <w:szCs w:val="20"/>
              </w:rPr>
              <w:t>Data Center X</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81F0F" w:rsidRPr="00163508" w:rsidRDefault="00181F0F" w:rsidP="005E04A0">
            <w:pPr>
              <w:spacing w:after="0" w:line="240" w:lineRule="auto"/>
              <w:jc w:val="center"/>
              <w:rPr>
                <w:rFonts w:eastAsia="Times New Roman" w:cstheme="minorHAnsi"/>
                <w:color w:val="FF0000"/>
                <w:sz w:val="20"/>
                <w:szCs w:val="20"/>
              </w:rPr>
            </w:pPr>
            <w:r w:rsidRPr="00163508">
              <w:rPr>
                <w:rFonts w:eastAsia="Times New Roman" w:cstheme="minorHAnsi"/>
                <w:color w:val="FF0000"/>
                <w:sz w:val="20"/>
                <w:szCs w:val="20"/>
              </w:rPr>
              <w:t>Vulnerability Questions</w:t>
            </w:r>
          </w:p>
        </w:tc>
      </w:tr>
      <w:tr w:rsidR="00181F0F" w:rsidRPr="00163508" w:rsidTr="005E04A0">
        <w:trPr>
          <w:trHeight w:val="432"/>
          <w:jc w:val="center"/>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181F0F" w:rsidRPr="00163508" w:rsidRDefault="00181F0F" w:rsidP="005E04A0">
            <w:pPr>
              <w:spacing w:after="0" w:line="240" w:lineRule="auto"/>
              <w:jc w:val="center"/>
              <w:rPr>
                <w:rFonts w:eastAsia="Times New Roman" w:cstheme="minorHAnsi"/>
              </w:rPr>
            </w:pPr>
          </w:p>
        </w:tc>
        <w:tc>
          <w:tcPr>
            <w:tcW w:w="4380" w:type="dxa"/>
            <w:tcBorders>
              <w:top w:val="single" w:sz="4" w:space="0" w:color="auto"/>
              <w:left w:val="single" w:sz="4" w:space="0" w:color="auto"/>
              <w:bottom w:val="single" w:sz="4" w:space="0" w:color="auto"/>
              <w:right w:val="single" w:sz="4" w:space="0" w:color="auto"/>
            </w:tcBorders>
            <w:shd w:val="clear" w:color="auto" w:fill="auto"/>
            <w:vAlign w:val="center"/>
          </w:tcPr>
          <w:p w:rsidR="00181F0F" w:rsidRPr="00163508" w:rsidRDefault="00181F0F" w:rsidP="005E04A0">
            <w:pPr>
              <w:spacing w:after="0" w:line="240" w:lineRule="auto"/>
              <w:jc w:val="center"/>
              <w:rPr>
                <w:rFonts w:eastAsia="Times New Roman" w:cstheme="minorHAnsi"/>
              </w:rPr>
            </w:pPr>
          </w:p>
        </w:tc>
      </w:tr>
      <w:tr w:rsidR="00181F0F" w:rsidRPr="00163508" w:rsidTr="005E04A0">
        <w:trPr>
          <w:trHeight w:val="432"/>
          <w:jc w:val="center"/>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181F0F" w:rsidRPr="00163508" w:rsidRDefault="00181F0F" w:rsidP="005E04A0">
            <w:pPr>
              <w:spacing w:after="0" w:line="240" w:lineRule="auto"/>
              <w:jc w:val="center"/>
              <w:rPr>
                <w:rFonts w:eastAsia="Times New Roman" w:cstheme="minorHAnsi"/>
              </w:rPr>
            </w:pPr>
          </w:p>
        </w:tc>
        <w:tc>
          <w:tcPr>
            <w:tcW w:w="4380" w:type="dxa"/>
            <w:tcBorders>
              <w:top w:val="single" w:sz="4" w:space="0" w:color="auto"/>
              <w:left w:val="single" w:sz="4" w:space="0" w:color="auto"/>
              <w:bottom w:val="single" w:sz="4" w:space="0" w:color="auto"/>
              <w:right w:val="single" w:sz="4" w:space="0" w:color="auto"/>
            </w:tcBorders>
            <w:shd w:val="clear" w:color="auto" w:fill="auto"/>
            <w:vAlign w:val="center"/>
          </w:tcPr>
          <w:p w:rsidR="00181F0F" w:rsidRPr="00163508" w:rsidRDefault="00181F0F" w:rsidP="005E04A0">
            <w:pPr>
              <w:spacing w:after="0" w:line="240" w:lineRule="auto"/>
              <w:jc w:val="center"/>
              <w:rPr>
                <w:rFonts w:eastAsia="Times New Roman" w:cstheme="minorHAnsi"/>
              </w:rPr>
            </w:pPr>
          </w:p>
        </w:tc>
      </w:tr>
      <w:tr w:rsidR="00181F0F" w:rsidRPr="00163508" w:rsidTr="005E04A0">
        <w:trPr>
          <w:trHeight w:val="432"/>
          <w:jc w:val="center"/>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181F0F" w:rsidRPr="00163508" w:rsidRDefault="00181F0F" w:rsidP="005E04A0">
            <w:pPr>
              <w:spacing w:after="0" w:line="240" w:lineRule="auto"/>
              <w:jc w:val="center"/>
              <w:rPr>
                <w:rFonts w:eastAsia="Times New Roman" w:cstheme="minorHAnsi"/>
              </w:rPr>
            </w:pPr>
          </w:p>
        </w:tc>
        <w:tc>
          <w:tcPr>
            <w:tcW w:w="4380" w:type="dxa"/>
            <w:tcBorders>
              <w:top w:val="single" w:sz="4" w:space="0" w:color="auto"/>
              <w:left w:val="single" w:sz="4" w:space="0" w:color="auto"/>
              <w:bottom w:val="single" w:sz="4" w:space="0" w:color="auto"/>
              <w:right w:val="single" w:sz="4" w:space="0" w:color="auto"/>
            </w:tcBorders>
            <w:shd w:val="clear" w:color="auto" w:fill="auto"/>
            <w:vAlign w:val="center"/>
          </w:tcPr>
          <w:p w:rsidR="00181F0F" w:rsidRPr="00163508" w:rsidRDefault="00181F0F" w:rsidP="005E04A0">
            <w:pPr>
              <w:spacing w:after="0" w:line="240" w:lineRule="auto"/>
              <w:jc w:val="center"/>
              <w:rPr>
                <w:rFonts w:eastAsia="Times New Roman" w:cstheme="minorHAnsi"/>
              </w:rPr>
            </w:pPr>
          </w:p>
        </w:tc>
      </w:tr>
      <w:tr w:rsidR="00181F0F" w:rsidRPr="00163508" w:rsidTr="005E04A0">
        <w:trPr>
          <w:trHeight w:val="432"/>
          <w:jc w:val="center"/>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181F0F" w:rsidRPr="00163508" w:rsidRDefault="00181F0F" w:rsidP="005E04A0">
            <w:pPr>
              <w:spacing w:after="0" w:line="240" w:lineRule="auto"/>
              <w:jc w:val="center"/>
              <w:rPr>
                <w:rFonts w:eastAsia="Times New Roman" w:cstheme="minorHAnsi"/>
              </w:rPr>
            </w:pPr>
          </w:p>
        </w:tc>
        <w:tc>
          <w:tcPr>
            <w:tcW w:w="4380" w:type="dxa"/>
            <w:tcBorders>
              <w:top w:val="single" w:sz="4" w:space="0" w:color="auto"/>
              <w:left w:val="single" w:sz="4" w:space="0" w:color="auto"/>
              <w:bottom w:val="single" w:sz="4" w:space="0" w:color="auto"/>
              <w:right w:val="single" w:sz="4" w:space="0" w:color="auto"/>
            </w:tcBorders>
            <w:shd w:val="clear" w:color="auto" w:fill="auto"/>
            <w:vAlign w:val="center"/>
          </w:tcPr>
          <w:p w:rsidR="00181F0F" w:rsidRPr="00163508" w:rsidRDefault="00181F0F" w:rsidP="005E04A0">
            <w:pPr>
              <w:spacing w:after="0" w:line="240" w:lineRule="auto"/>
              <w:jc w:val="center"/>
              <w:rPr>
                <w:rFonts w:eastAsia="Times New Roman" w:cstheme="minorHAnsi"/>
              </w:rPr>
            </w:pPr>
          </w:p>
        </w:tc>
      </w:tr>
      <w:tr w:rsidR="00181F0F" w:rsidRPr="00163508" w:rsidTr="005E04A0">
        <w:trPr>
          <w:trHeight w:val="432"/>
          <w:jc w:val="center"/>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181F0F" w:rsidRPr="00163508" w:rsidRDefault="00181F0F" w:rsidP="005E04A0">
            <w:pPr>
              <w:spacing w:after="0" w:line="240" w:lineRule="auto"/>
              <w:jc w:val="center"/>
              <w:rPr>
                <w:rFonts w:eastAsia="Times New Roman" w:cstheme="minorHAnsi"/>
              </w:rPr>
            </w:pPr>
          </w:p>
        </w:tc>
        <w:tc>
          <w:tcPr>
            <w:tcW w:w="4380" w:type="dxa"/>
            <w:tcBorders>
              <w:top w:val="single" w:sz="4" w:space="0" w:color="auto"/>
              <w:left w:val="single" w:sz="4" w:space="0" w:color="auto"/>
              <w:bottom w:val="single" w:sz="4" w:space="0" w:color="auto"/>
              <w:right w:val="single" w:sz="4" w:space="0" w:color="auto"/>
            </w:tcBorders>
            <w:shd w:val="clear" w:color="auto" w:fill="auto"/>
            <w:vAlign w:val="center"/>
          </w:tcPr>
          <w:p w:rsidR="00181F0F" w:rsidRPr="00163508" w:rsidRDefault="00181F0F" w:rsidP="005E04A0">
            <w:pPr>
              <w:spacing w:after="0" w:line="240" w:lineRule="auto"/>
              <w:jc w:val="center"/>
              <w:rPr>
                <w:rFonts w:eastAsia="Times New Roman" w:cstheme="minorHAnsi"/>
              </w:rPr>
            </w:pPr>
          </w:p>
        </w:tc>
      </w:tr>
      <w:tr w:rsidR="00181F0F" w:rsidRPr="00163508" w:rsidTr="005E04A0">
        <w:trPr>
          <w:trHeight w:val="432"/>
          <w:jc w:val="center"/>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181F0F" w:rsidRPr="00163508" w:rsidRDefault="00181F0F" w:rsidP="005E04A0">
            <w:pPr>
              <w:spacing w:after="0" w:line="240" w:lineRule="auto"/>
              <w:jc w:val="center"/>
              <w:rPr>
                <w:rFonts w:eastAsia="Times New Roman" w:cstheme="minorHAnsi"/>
              </w:rPr>
            </w:pPr>
          </w:p>
        </w:tc>
        <w:tc>
          <w:tcPr>
            <w:tcW w:w="4380" w:type="dxa"/>
            <w:tcBorders>
              <w:top w:val="single" w:sz="4" w:space="0" w:color="auto"/>
              <w:left w:val="single" w:sz="4" w:space="0" w:color="auto"/>
              <w:bottom w:val="single" w:sz="4" w:space="0" w:color="auto"/>
              <w:right w:val="single" w:sz="4" w:space="0" w:color="auto"/>
            </w:tcBorders>
            <w:shd w:val="clear" w:color="auto" w:fill="auto"/>
            <w:vAlign w:val="center"/>
          </w:tcPr>
          <w:p w:rsidR="00181F0F" w:rsidRPr="00163508" w:rsidRDefault="00181F0F" w:rsidP="005E04A0">
            <w:pPr>
              <w:spacing w:after="0" w:line="240" w:lineRule="auto"/>
              <w:jc w:val="center"/>
              <w:rPr>
                <w:rFonts w:eastAsia="Times New Roman" w:cstheme="minorHAnsi"/>
              </w:rPr>
            </w:pPr>
          </w:p>
        </w:tc>
      </w:tr>
    </w:tbl>
    <w:p w:rsidR="00181F0F" w:rsidRPr="00163508" w:rsidRDefault="00181F0F" w:rsidP="00181F0F">
      <w:pPr>
        <w:rPr>
          <w:rFonts w:cstheme="minorHAnsi"/>
        </w:rPr>
      </w:pPr>
    </w:p>
    <w:p w:rsidR="00181F0F" w:rsidRPr="00163508" w:rsidRDefault="00181F0F" w:rsidP="00181F0F">
      <w:pPr>
        <w:rPr>
          <w:rFonts w:cstheme="minorHAnsi"/>
        </w:rPr>
      </w:pPr>
    </w:p>
    <w:p w:rsidR="00C37172" w:rsidRPr="00163508" w:rsidRDefault="00C37172" w:rsidP="00181F0F">
      <w:pPr>
        <w:rPr>
          <w:rFonts w:cs="Arial"/>
          <w:color w:val="000000" w:themeColor="text1"/>
          <w:sz w:val="20"/>
          <w:u w:val="single"/>
        </w:rPr>
      </w:pPr>
    </w:p>
    <w:sectPr w:rsidR="00C37172" w:rsidRPr="00163508" w:rsidSect="00FF33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EC8" w:rsidRDefault="004C6EC8" w:rsidP="00E42FB3">
      <w:pPr>
        <w:spacing w:after="0" w:line="240" w:lineRule="auto"/>
      </w:pPr>
      <w:r>
        <w:separator/>
      </w:r>
    </w:p>
  </w:endnote>
  <w:endnote w:type="continuationSeparator" w:id="0">
    <w:p w:rsidR="004C6EC8" w:rsidRDefault="004C6EC8" w:rsidP="00E4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100" w:rsidRDefault="005A010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57900"/>
      <w:docPartObj>
        <w:docPartGallery w:val="Page Numbers (Bottom of Page)"/>
        <w:docPartUnique/>
      </w:docPartObj>
    </w:sdtPr>
    <w:sdtEndPr>
      <w:rPr>
        <w:noProof/>
      </w:rPr>
    </w:sdtEndPr>
    <w:sdtContent>
      <w:p w:rsidR="00E42FB3" w:rsidRDefault="000B6AFD" w:rsidP="000B6AFD">
        <w:pPr>
          <w:pStyle w:val="Footer"/>
        </w:pPr>
        <w:r>
          <w:tab/>
        </w:r>
        <w:r w:rsidR="00E42FB3">
          <w:fldChar w:fldCharType="begin"/>
        </w:r>
        <w:r w:rsidR="00E42FB3">
          <w:instrText xml:space="preserve"> PAGE   \* MERGEFORMAT </w:instrText>
        </w:r>
        <w:r w:rsidR="00E42FB3">
          <w:fldChar w:fldCharType="separate"/>
        </w:r>
        <w:r w:rsidR="00424FED">
          <w:rPr>
            <w:noProof/>
          </w:rPr>
          <w:t>5</w:t>
        </w:r>
        <w:r w:rsidR="00E42FB3">
          <w:rPr>
            <w:noProof/>
          </w:rPr>
          <w:fldChar w:fldCharType="end"/>
        </w:r>
      </w:p>
    </w:sdtContent>
  </w:sdt>
  <w:p w:rsidR="00E42FB3" w:rsidRDefault="00E42FB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100" w:rsidRDefault="005A01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EC8" w:rsidRDefault="004C6EC8" w:rsidP="00E42FB3">
      <w:pPr>
        <w:spacing w:after="0" w:line="240" w:lineRule="auto"/>
      </w:pPr>
      <w:r>
        <w:separator/>
      </w:r>
    </w:p>
  </w:footnote>
  <w:footnote w:type="continuationSeparator" w:id="0">
    <w:p w:rsidR="004C6EC8" w:rsidRDefault="004C6EC8" w:rsidP="00E4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100" w:rsidRDefault="005A010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B3" w:rsidRDefault="00E42FB3">
    <w:pPr>
      <w:pStyle w:val="Header"/>
    </w:pPr>
    <w:r>
      <w:rPr>
        <w:noProof/>
      </w:rPr>
      <w:drawing>
        <wp:inline distT="0" distB="0" distL="0" distR="0" wp14:anchorId="6824B53F" wp14:editId="634A2653">
          <wp:extent cx="1304925" cy="4591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338659" cy="470970"/>
                  </a:xfrm>
                  <a:prstGeom prst="rect">
                    <a:avLst/>
                  </a:prstGeom>
                  <a:ln>
                    <a:noFill/>
                  </a:ln>
                  <a:extLst>
                    <a:ext uri="{53640926-AAD7-44D8-BBD7-CCE9431645EC}">
                      <a14:shadowObscured xmlns:a14="http://schemas.microsoft.com/office/drawing/2010/main"/>
                    </a:ext>
                  </a:extLst>
                </pic:spPr>
              </pic:pic>
            </a:graphicData>
          </a:graphic>
        </wp:inline>
      </w:drawing>
    </w:r>
    <w:r>
      <w:tab/>
    </w:r>
    <w:r w:rsidRPr="00E42FB3">
      <w:rPr>
        <w:sz w:val="32"/>
      </w:rPr>
      <w:t>Technical Resilience Navigator</w:t>
    </w:r>
  </w:p>
  <w:p w:rsidR="00E42FB3" w:rsidRDefault="00E42FB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100" w:rsidRDefault="005A01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041"/>
    <w:multiLevelType w:val="multilevel"/>
    <w:tmpl w:val="7556089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4A6CDF"/>
    <w:multiLevelType w:val="hybridMultilevel"/>
    <w:tmpl w:val="0A8AB53E"/>
    <w:lvl w:ilvl="0" w:tplc="04090001">
      <w:start w:val="1"/>
      <w:numFmt w:val="bullet"/>
      <w:lvlText w:val=""/>
      <w:lvlJc w:val="left"/>
      <w:pPr>
        <w:ind w:left="820" w:hanging="4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7699C"/>
    <w:multiLevelType w:val="hybridMultilevel"/>
    <w:tmpl w:val="30F0AFB4"/>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D240C"/>
    <w:multiLevelType w:val="hybridMultilevel"/>
    <w:tmpl w:val="F25C349E"/>
    <w:lvl w:ilvl="0" w:tplc="0409000F">
      <w:start w:val="1"/>
      <w:numFmt w:val="decimal"/>
      <w:lvlText w:val="%1."/>
      <w:lvlJc w:val="left"/>
      <w:pPr>
        <w:ind w:left="274" w:hanging="360"/>
      </w:p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4" w15:restartNumberingAfterBreak="0">
    <w:nsid w:val="268336A7"/>
    <w:multiLevelType w:val="hybridMultilevel"/>
    <w:tmpl w:val="DE586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72B1B"/>
    <w:multiLevelType w:val="hybridMultilevel"/>
    <w:tmpl w:val="B9DA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06AA2"/>
    <w:multiLevelType w:val="hybridMultilevel"/>
    <w:tmpl w:val="03CE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15:restartNumberingAfterBreak="0">
    <w:nsid w:val="6D50594B"/>
    <w:multiLevelType w:val="hybridMultilevel"/>
    <w:tmpl w:val="18802CC8"/>
    <w:lvl w:ilvl="0" w:tplc="BB2C33D0">
      <w:start w:val="2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8"/>
  </w:num>
  <w:num w:numId="5">
    <w:abstractNumId w:val="2"/>
  </w:num>
  <w:num w:numId="6">
    <w:abstractNumId w:val="7"/>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B3"/>
    <w:rsid w:val="000124EC"/>
    <w:rsid w:val="00014F1E"/>
    <w:rsid w:val="00025688"/>
    <w:rsid w:val="000415B9"/>
    <w:rsid w:val="00046FF1"/>
    <w:rsid w:val="0008051C"/>
    <w:rsid w:val="00082BB9"/>
    <w:rsid w:val="00093E8E"/>
    <w:rsid w:val="00096B1B"/>
    <w:rsid w:val="000A77B7"/>
    <w:rsid w:val="000B6AFD"/>
    <w:rsid w:val="000C2FAC"/>
    <w:rsid w:val="000C68EE"/>
    <w:rsid w:val="000E7FB2"/>
    <w:rsid w:val="00110FB4"/>
    <w:rsid w:val="00122270"/>
    <w:rsid w:val="0014469A"/>
    <w:rsid w:val="00154EED"/>
    <w:rsid w:val="00163508"/>
    <w:rsid w:val="00170CFB"/>
    <w:rsid w:val="00171DB0"/>
    <w:rsid w:val="00181F0F"/>
    <w:rsid w:val="00182958"/>
    <w:rsid w:val="001E0201"/>
    <w:rsid w:val="001E7C29"/>
    <w:rsid w:val="002275B1"/>
    <w:rsid w:val="0024393F"/>
    <w:rsid w:val="0026068D"/>
    <w:rsid w:val="002638EF"/>
    <w:rsid w:val="002667CB"/>
    <w:rsid w:val="002720B7"/>
    <w:rsid w:val="00274591"/>
    <w:rsid w:val="00283180"/>
    <w:rsid w:val="002D4467"/>
    <w:rsid w:val="002F0EB6"/>
    <w:rsid w:val="00325CCF"/>
    <w:rsid w:val="00333CAF"/>
    <w:rsid w:val="00333F71"/>
    <w:rsid w:val="0034734D"/>
    <w:rsid w:val="003502DA"/>
    <w:rsid w:val="00355181"/>
    <w:rsid w:val="00366A28"/>
    <w:rsid w:val="00380447"/>
    <w:rsid w:val="003A177E"/>
    <w:rsid w:val="003B033A"/>
    <w:rsid w:val="003D556A"/>
    <w:rsid w:val="003F5C93"/>
    <w:rsid w:val="00405FC1"/>
    <w:rsid w:val="00424FED"/>
    <w:rsid w:val="00440911"/>
    <w:rsid w:val="0045678F"/>
    <w:rsid w:val="00470BB3"/>
    <w:rsid w:val="00475322"/>
    <w:rsid w:val="004C6EC8"/>
    <w:rsid w:val="004D0596"/>
    <w:rsid w:val="004E5F76"/>
    <w:rsid w:val="004F0B36"/>
    <w:rsid w:val="00511952"/>
    <w:rsid w:val="005166BA"/>
    <w:rsid w:val="00573C08"/>
    <w:rsid w:val="005962E2"/>
    <w:rsid w:val="00596DFA"/>
    <w:rsid w:val="005A0100"/>
    <w:rsid w:val="005B19EC"/>
    <w:rsid w:val="005B3F91"/>
    <w:rsid w:val="005D7083"/>
    <w:rsid w:val="0061482C"/>
    <w:rsid w:val="00623572"/>
    <w:rsid w:val="006264C7"/>
    <w:rsid w:val="00626EDD"/>
    <w:rsid w:val="006400F2"/>
    <w:rsid w:val="00641B98"/>
    <w:rsid w:val="00667C3D"/>
    <w:rsid w:val="00692DD0"/>
    <w:rsid w:val="00694A3B"/>
    <w:rsid w:val="0069585C"/>
    <w:rsid w:val="00695DEA"/>
    <w:rsid w:val="006A7A72"/>
    <w:rsid w:val="006C654D"/>
    <w:rsid w:val="006C6710"/>
    <w:rsid w:val="006C71D2"/>
    <w:rsid w:val="006F4770"/>
    <w:rsid w:val="00707D98"/>
    <w:rsid w:val="00717BBC"/>
    <w:rsid w:val="0072687A"/>
    <w:rsid w:val="00735B8B"/>
    <w:rsid w:val="007406BC"/>
    <w:rsid w:val="00780548"/>
    <w:rsid w:val="00780775"/>
    <w:rsid w:val="007856C3"/>
    <w:rsid w:val="00791158"/>
    <w:rsid w:val="007A1283"/>
    <w:rsid w:val="007A50D5"/>
    <w:rsid w:val="007B0B5B"/>
    <w:rsid w:val="007B2C7F"/>
    <w:rsid w:val="007B43F2"/>
    <w:rsid w:val="007C1C34"/>
    <w:rsid w:val="007D6357"/>
    <w:rsid w:val="007E30AC"/>
    <w:rsid w:val="007E6442"/>
    <w:rsid w:val="007F046F"/>
    <w:rsid w:val="007F7954"/>
    <w:rsid w:val="008023DE"/>
    <w:rsid w:val="00807F1C"/>
    <w:rsid w:val="00817E37"/>
    <w:rsid w:val="008258DD"/>
    <w:rsid w:val="00835942"/>
    <w:rsid w:val="008377CC"/>
    <w:rsid w:val="008542D2"/>
    <w:rsid w:val="00856205"/>
    <w:rsid w:val="008646F1"/>
    <w:rsid w:val="00884AED"/>
    <w:rsid w:val="008879EB"/>
    <w:rsid w:val="00891DDD"/>
    <w:rsid w:val="008A12F5"/>
    <w:rsid w:val="008A3CCD"/>
    <w:rsid w:val="008A3FF9"/>
    <w:rsid w:val="008B67D5"/>
    <w:rsid w:val="008F0676"/>
    <w:rsid w:val="0092444E"/>
    <w:rsid w:val="00934429"/>
    <w:rsid w:val="009357CB"/>
    <w:rsid w:val="009445B1"/>
    <w:rsid w:val="00970E81"/>
    <w:rsid w:val="00973C9A"/>
    <w:rsid w:val="009751DA"/>
    <w:rsid w:val="009847F8"/>
    <w:rsid w:val="00986DE3"/>
    <w:rsid w:val="009E4DE0"/>
    <w:rsid w:val="009F1C2A"/>
    <w:rsid w:val="00A10740"/>
    <w:rsid w:val="00A75209"/>
    <w:rsid w:val="00A8531B"/>
    <w:rsid w:val="00A86A33"/>
    <w:rsid w:val="00AD5260"/>
    <w:rsid w:val="00AE3BD1"/>
    <w:rsid w:val="00B015A6"/>
    <w:rsid w:val="00B059E2"/>
    <w:rsid w:val="00B14797"/>
    <w:rsid w:val="00B14E5C"/>
    <w:rsid w:val="00B2012F"/>
    <w:rsid w:val="00B35FCE"/>
    <w:rsid w:val="00B4142C"/>
    <w:rsid w:val="00B547F0"/>
    <w:rsid w:val="00B6507B"/>
    <w:rsid w:val="00B874A2"/>
    <w:rsid w:val="00BC586D"/>
    <w:rsid w:val="00BD2E44"/>
    <w:rsid w:val="00BF04FD"/>
    <w:rsid w:val="00BF55B7"/>
    <w:rsid w:val="00C04195"/>
    <w:rsid w:val="00C1436A"/>
    <w:rsid w:val="00C37172"/>
    <w:rsid w:val="00C55A67"/>
    <w:rsid w:val="00C61D7D"/>
    <w:rsid w:val="00C70EB3"/>
    <w:rsid w:val="00C80ED5"/>
    <w:rsid w:val="00CF2084"/>
    <w:rsid w:val="00D006F1"/>
    <w:rsid w:val="00D06C5B"/>
    <w:rsid w:val="00D1166D"/>
    <w:rsid w:val="00D15212"/>
    <w:rsid w:val="00D1796F"/>
    <w:rsid w:val="00D30461"/>
    <w:rsid w:val="00D33ED2"/>
    <w:rsid w:val="00D36EF2"/>
    <w:rsid w:val="00D42AFF"/>
    <w:rsid w:val="00D44453"/>
    <w:rsid w:val="00D453C2"/>
    <w:rsid w:val="00D541D0"/>
    <w:rsid w:val="00D622F9"/>
    <w:rsid w:val="00D766A5"/>
    <w:rsid w:val="00D81905"/>
    <w:rsid w:val="00D976C8"/>
    <w:rsid w:val="00DA6480"/>
    <w:rsid w:val="00DC0993"/>
    <w:rsid w:val="00DD75F3"/>
    <w:rsid w:val="00DE69C5"/>
    <w:rsid w:val="00DF3BF5"/>
    <w:rsid w:val="00E127B4"/>
    <w:rsid w:val="00E37CD6"/>
    <w:rsid w:val="00E42FB3"/>
    <w:rsid w:val="00E43444"/>
    <w:rsid w:val="00E7037D"/>
    <w:rsid w:val="00E705F4"/>
    <w:rsid w:val="00E80BF2"/>
    <w:rsid w:val="00E903FA"/>
    <w:rsid w:val="00EA3A97"/>
    <w:rsid w:val="00EA448A"/>
    <w:rsid w:val="00EC6326"/>
    <w:rsid w:val="00ED48EF"/>
    <w:rsid w:val="00EF0D04"/>
    <w:rsid w:val="00F303D5"/>
    <w:rsid w:val="00F36590"/>
    <w:rsid w:val="00F5488D"/>
    <w:rsid w:val="00F605CC"/>
    <w:rsid w:val="00F6606F"/>
    <w:rsid w:val="00F71647"/>
    <w:rsid w:val="00FE0155"/>
    <w:rsid w:val="00FF335F"/>
    <w:rsid w:val="00FF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A626D-4D2E-46AC-8225-E548CE86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FB3"/>
  </w:style>
  <w:style w:type="paragraph" w:styleId="Heading1">
    <w:name w:val="heading 1"/>
    <w:basedOn w:val="Normal"/>
    <w:next w:val="Normal"/>
    <w:link w:val="Heading1Char"/>
    <w:uiPriority w:val="9"/>
    <w:qFormat/>
    <w:rsid w:val="00807F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7F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RELBodyText">
    <w:name w:val="NREL_Body_Text"/>
    <w:link w:val="NRELBodyTextCharChar"/>
    <w:qFormat/>
    <w:rsid w:val="00E42FB3"/>
    <w:pPr>
      <w:spacing w:after="240" w:line="240" w:lineRule="auto"/>
    </w:pPr>
    <w:rPr>
      <w:rFonts w:ascii="Times New Roman" w:eastAsia="Times" w:hAnsi="Times New Roman" w:cs="Times New Roman"/>
      <w:color w:val="000000" w:themeColor="text1"/>
      <w:sz w:val="24"/>
      <w:szCs w:val="20"/>
    </w:rPr>
  </w:style>
  <w:style w:type="character" w:customStyle="1" w:styleId="NRELBodyTextCharChar">
    <w:name w:val="NREL_Body_Text Char Char"/>
    <w:basedOn w:val="DefaultParagraphFont"/>
    <w:link w:val="NRELBodyText"/>
    <w:rsid w:val="00E42FB3"/>
    <w:rPr>
      <w:rFonts w:ascii="Times New Roman" w:eastAsia="Times" w:hAnsi="Times New Roman" w:cs="Times New Roman"/>
      <w:color w:val="000000" w:themeColor="text1"/>
      <w:sz w:val="24"/>
      <w:szCs w:val="20"/>
    </w:rPr>
  </w:style>
  <w:style w:type="table" w:styleId="TableGrid">
    <w:name w:val="Table Grid"/>
    <w:basedOn w:val="TableNormal"/>
    <w:uiPriority w:val="39"/>
    <w:rsid w:val="00E42FB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4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FB3"/>
  </w:style>
  <w:style w:type="paragraph" w:styleId="Footer">
    <w:name w:val="footer"/>
    <w:basedOn w:val="Normal"/>
    <w:link w:val="FooterChar"/>
    <w:uiPriority w:val="99"/>
    <w:unhideWhenUsed/>
    <w:rsid w:val="00E4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FB3"/>
  </w:style>
  <w:style w:type="paragraph" w:styleId="BalloonText">
    <w:name w:val="Balloon Text"/>
    <w:basedOn w:val="Normal"/>
    <w:link w:val="BalloonTextChar"/>
    <w:uiPriority w:val="99"/>
    <w:semiHidden/>
    <w:unhideWhenUsed/>
    <w:rsid w:val="00807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F1C"/>
    <w:rPr>
      <w:rFonts w:ascii="Segoe UI" w:hAnsi="Segoe UI" w:cs="Segoe UI"/>
      <w:sz w:val="18"/>
      <w:szCs w:val="18"/>
    </w:rPr>
  </w:style>
  <w:style w:type="character" w:customStyle="1" w:styleId="Heading1Char">
    <w:name w:val="Heading 1 Char"/>
    <w:basedOn w:val="DefaultParagraphFont"/>
    <w:link w:val="Heading1"/>
    <w:uiPriority w:val="9"/>
    <w:rsid w:val="00807F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07F1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07F1C"/>
    <w:pPr>
      <w:ind w:left="720"/>
      <w:contextualSpacing/>
    </w:pPr>
  </w:style>
  <w:style w:type="character" w:styleId="CommentReference">
    <w:name w:val="annotation reference"/>
    <w:basedOn w:val="DefaultParagraphFont"/>
    <w:uiPriority w:val="99"/>
    <w:semiHidden/>
    <w:unhideWhenUsed/>
    <w:rsid w:val="00807F1C"/>
    <w:rPr>
      <w:sz w:val="16"/>
      <w:szCs w:val="16"/>
    </w:rPr>
  </w:style>
  <w:style w:type="paragraph" w:styleId="CommentText">
    <w:name w:val="annotation text"/>
    <w:basedOn w:val="Normal"/>
    <w:link w:val="CommentTextChar"/>
    <w:uiPriority w:val="99"/>
    <w:unhideWhenUsed/>
    <w:rsid w:val="00807F1C"/>
    <w:pPr>
      <w:spacing w:line="240" w:lineRule="auto"/>
    </w:pPr>
    <w:rPr>
      <w:sz w:val="20"/>
      <w:szCs w:val="20"/>
    </w:rPr>
  </w:style>
  <w:style w:type="character" w:customStyle="1" w:styleId="CommentTextChar">
    <w:name w:val="Comment Text Char"/>
    <w:basedOn w:val="DefaultParagraphFont"/>
    <w:link w:val="CommentText"/>
    <w:uiPriority w:val="99"/>
    <w:rsid w:val="00807F1C"/>
    <w:rPr>
      <w:sz w:val="20"/>
      <w:szCs w:val="20"/>
    </w:rPr>
  </w:style>
  <w:style w:type="paragraph" w:styleId="Caption">
    <w:name w:val="caption"/>
    <w:basedOn w:val="Normal"/>
    <w:next w:val="Normal"/>
    <w:uiPriority w:val="35"/>
    <w:unhideWhenUsed/>
    <w:qFormat/>
    <w:rsid w:val="00807F1C"/>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C04195"/>
    <w:rPr>
      <w:b/>
      <w:bCs/>
    </w:rPr>
  </w:style>
  <w:style w:type="character" w:customStyle="1" w:styleId="CommentSubjectChar">
    <w:name w:val="Comment Subject Char"/>
    <w:basedOn w:val="CommentTextChar"/>
    <w:link w:val="CommentSubject"/>
    <w:uiPriority w:val="99"/>
    <w:semiHidden/>
    <w:rsid w:val="00C04195"/>
    <w:rPr>
      <w:b/>
      <w:bCs/>
      <w:sz w:val="20"/>
      <w:szCs w:val="20"/>
    </w:rPr>
  </w:style>
  <w:style w:type="character" w:styleId="Hyperlink">
    <w:name w:val="Hyperlink"/>
    <w:basedOn w:val="DefaultParagraphFont"/>
    <w:uiPriority w:val="99"/>
    <w:unhideWhenUsed/>
    <w:rsid w:val="002720B7"/>
    <w:rPr>
      <w:color w:val="0563C1" w:themeColor="hyperlink"/>
      <w:u w:val="single"/>
    </w:rPr>
  </w:style>
  <w:style w:type="character" w:customStyle="1" w:styleId="UnresolvedMention1">
    <w:name w:val="Unresolved Mention1"/>
    <w:basedOn w:val="DefaultParagraphFont"/>
    <w:uiPriority w:val="99"/>
    <w:semiHidden/>
    <w:unhideWhenUsed/>
    <w:rsid w:val="002720B7"/>
    <w:rPr>
      <w:color w:val="605E5C"/>
      <w:shd w:val="clear" w:color="auto" w:fill="E1DFDD"/>
    </w:rPr>
  </w:style>
  <w:style w:type="paragraph" w:styleId="Revision">
    <w:name w:val="Revision"/>
    <w:hidden/>
    <w:uiPriority w:val="99"/>
    <w:semiHidden/>
    <w:rsid w:val="00405FC1"/>
    <w:pPr>
      <w:spacing w:after="0" w:line="240" w:lineRule="auto"/>
    </w:pPr>
  </w:style>
  <w:style w:type="character" w:styleId="FollowedHyperlink">
    <w:name w:val="FollowedHyperlink"/>
    <w:basedOn w:val="DefaultParagraphFont"/>
    <w:uiPriority w:val="99"/>
    <w:semiHidden/>
    <w:unhideWhenUsed/>
    <w:rsid w:val="00EA448A"/>
    <w:rPr>
      <w:color w:val="954F72" w:themeColor="followedHyperlink"/>
      <w:u w:val="single"/>
    </w:rPr>
  </w:style>
  <w:style w:type="character" w:styleId="PlaceholderText">
    <w:name w:val="Placeholder Text"/>
    <w:basedOn w:val="DefaultParagraphFont"/>
    <w:uiPriority w:val="99"/>
    <w:semiHidden/>
    <w:rsid w:val="005166BA"/>
    <w:rPr>
      <w:color w:val="808080"/>
    </w:rPr>
  </w:style>
  <w:style w:type="paragraph" w:customStyle="1" w:styleId="NRELTableCaption">
    <w:name w:val="NREL_Table_Caption"/>
    <w:basedOn w:val="Caption"/>
    <w:next w:val="NRELBodyText"/>
    <w:qFormat/>
    <w:rsid w:val="00780775"/>
    <w:pPr>
      <w:keepNext/>
      <w:autoSpaceDE w:val="0"/>
      <w:autoSpaceDN w:val="0"/>
      <w:adjustRightInd w:val="0"/>
      <w:spacing w:before="120" w:after="120"/>
      <w:jc w:val="center"/>
    </w:pPr>
    <w:rPr>
      <w:rFonts w:ascii="Arial" w:eastAsia="Times" w:hAnsi="Arial" w:cs="Times New Roman"/>
      <w:b/>
      <w:bCs/>
      <w:i w:val="0"/>
      <w:color w:val="000000" w:themeColor="text1"/>
      <w:sz w:val="20"/>
    </w:rPr>
  </w:style>
  <w:style w:type="paragraph" w:customStyle="1" w:styleId="NRELBullet01">
    <w:name w:val="NREL_Bullet_01"/>
    <w:basedOn w:val="ListBullet"/>
    <w:qFormat/>
    <w:rsid w:val="008646F1"/>
    <w:pPr>
      <w:numPr>
        <w:numId w:val="0"/>
      </w:numPr>
      <w:spacing w:after="120" w:line="240" w:lineRule="auto"/>
      <w:ind w:left="720" w:hanging="360"/>
    </w:pPr>
    <w:rPr>
      <w:rFonts w:ascii="Times New Roman" w:eastAsia="Times" w:hAnsi="Times New Roman" w:cs="Times New Roman"/>
      <w:color w:val="000000" w:themeColor="text1"/>
      <w:sz w:val="24"/>
      <w:szCs w:val="24"/>
    </w:rPr>
  </w:style>
  <w:style w:type="paragraph" w:styleId="ListBullet">
    <w:name w:val="List Bullet"/>
    <w:basedOn w:val="Normal"/>
    <w:uiPriority w:val="99"/>
    <w:semiHidden/>
    <w:unhideWhenUsed/>
    <w:rsid w:val="008646F1"/>
    <w:pPr>
      <w:numPr>
        <w:numId w:val="9"/>
      </w:num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AF7C8BCB51422E4B914852FD1E00CB69" ma:contentTypeVersion="2" ma:contentTypeDescription="Create a new document." ma:contentTypeScope="" ma:versionID="ec4d5bf0f7da77935852d858b2fc2194">
  <xsd:schema xmlns:xsd="http://www.w3.org/2001/XMLSchema" xmlns:xs="http://www.w3.org/2001/XMLSchema" xmlns:p="http://schemas.microsoft.com/office/2006/metadata/properties" xmlns:ns1="http://schemas.microsoft.com/sharepoint/v3" xmlns:ns2="c6d9b406-8ab6-4e35-b189-c607f551e6ff" xmlns:ns3="80a655c7-1507-4e4d-8a9d-5a4fea12343b" targetNamespace="http://schemas.microsoft.com/office/2006/metadata/properties" ma:root="true" ma:fieldsID="e1c3c8b5c56a885980a51eeb3e79ae18" ns1:_="" ns2:_="" ns3:_="">
    <xsd:import namespace="http://schemas.microsoft.com/sharepoint/v3"/>
    <xsd:import namespace="c6d9b406-8ab6-4e35-b189-c607f551e6ff"/>
    <xsd:import namespace="80a655c7-1507-4e4d-8a9d-5a4fea12343b"/>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3294bc7c-0fe9-4446-b8bf-d1059457b626}" ma:internalName="TaxCatchAll" ma:showField="CatchAllData" ma:web="80a655c7-1507-4e4d-8a9d-5a4fea12343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3294bc7c-0fe9-4446-b8bf-d1059457b626}" ma:internalName="TaxCatchAllLabel" ma:readOnly="true" ma:showField="CatchAllDataLabel" ma:web="80a655c7-1507-4e4d-8a9d-5a4fea1234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a655c7-1507-4e4d-8a9d-5a4fea12343b"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6d9b406-8ab6-4e35-b189-c607f551e6f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4CE582-0D94-44B5-9345-6BA496E75850}">
  <ds:schemaRefs>
    <ds:schemaRef ds:uri="http://schemas.microsoft.com/sharepoint/v3/contenttype/forms"/>
  </ds:schemaRefs>
</ds:datastoreItem>
</file>

<file path=customXml/itemProps2.xml><?xml version="1.0" encoding="utf-8"?>
<ds:datastoreItem xmlns:ds="http://schemas.openxmlformats.org/officeDocument/2006/customXml" ds:itemID="{B14AE65E-9296-4774-B376-F79A3D09963B}">
  <ds:schemaRefs>
    <ds:schemaRef ds:uri="http://schemas.microsoft.com/sharepoint/events"/>
  </ds:schemaRefs>
</ds:datastoreItem>
</file>

<file path=customXml/itemProps3.xml><?xml version="1.0" encoding="utf-8"?>
<ds:datastoreItem xmlns:ds="http://schemas.openxmlformats.org/officeDocument/2006/customXml" ds:itemID="{5AAAABED-74B5-43B3-A55D-A4DE944B4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b406-8ab6-4e35-b189-c607f551e6ff"/>
    <ds:schemaRef ds:uri="80a655c7-1507-4e4d-8a9d-5a4fea123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0CCBA-27A2-4618-BF41-898A86971EF9}">
  <ds:schemaRefs>
    <ds:schemaRef ds:uri="http://schemas.microsoft.com/office/2006/metadata/properties"/>
    <ds:schemaRef ds:uri="http://schemas.microsoft.com/office/infopath/2007/PartnerControls"/>
    <ds:schemaRef ds:uri="c6d9b406-8ab6-4e35-b189-c607f551e6f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Hampson, Anne</dc:creator>
  <cp:keywords/>
  <dc:description/>
  <cp:lastModifiedBy>Michael Muller</cp:lastModifiedBy>
  <cp:revision>4</cp:revision>
  <dcterms:created xsi:type="dcterms:W3CDTF">2020-07-23T19:13:00Z</dcterms:created>
  <dcterms:modified xsi:type="dcterms:W3CDTF">2020-07-26T16:54:00Z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0x010100AF7C8BCB51422E4B914852FD1E00CB69</vt:lpwstr>
  </property>
</Properties>
</file>