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B3" w:rsidRDefault="00ED03FE" w:rsidP="00C20BCE">
      <w:pPr>
        <w:spacing w:after="0"/>
        <w:rPr>
          <w:b/>
          <w:sz w:val="28"/>
        </w:rPr>
      </w:pPr>
      <w:r>
        <w:rPr>
          <w:b/>
          <w:sz w:val="28"/>
        </w:rPr>
        <w:t xml:space="preserve">Baseline Development Action 1 Worksheet: </w:t>
      </w:r>
      <w:r w:rsidR="005A264F" w:rsidRPr="005A264F">
        <w:rPr>
          <w:b/>
          <w:sz w:val="28"/>
        </w:rPr>
        <w:t xml:space="preserve">Documentation Checklist for Baseline Development </w:t>
      </w:r>
    </w:p>
    <w:p w:rsidR="00ED03FE" w:rsidRPr="00C20BCE" w:rsidRDefault="00ED03FE" w:rsidP="00C20BCE">
      <w:pPr>
        <w:spacing w:after="0" w:line="240" w:lineRule="auto"/>
        <w:rPr>
          <w:rFonts w:ascii="Arial" w:hAnsi="Arial" w:cs="Arial"/>
          <w:color w:val="000000" w:themeColor="text1"/>
          <w:sz w:val="8"/>
        </w:rPr>
      </w:pPr>
    </w:p>
    <w:p w:rsidR="00ED03FE" w:rsidRPr="00F609D4" w:rsidRDefault="00ED03FE" w:rsidP="00ED03FE">
      <w:pPr>
        <w:spacing w:line="240" w:lineRule="auto"/>
        <w:rPr>
          <w:rFonts w:cs="Arial"/>
          <w:color w:val="000000" w:themeColor="text1"/>
        </w:rPr>
      </w:pPr>
      <w:r w:rsidRPr="00F609D4">
        <w:rPr>
          <w:rFonts w:cs="Arial"/>
          <w:color w:val="000000" w:themeColor="text1"/>
        </w:rPr>
        <w:t xml:space="preserve">Worksheet </w:t>
      </w:r>
      <w:r w:rsidR="001F4E2F" w:rsidRPr="00F609D4">
        <w:rPr>
          <w:rFonts w:cs="Arial"/>
          <w:color w:val="000000" w:themeColor="text1"/>
        </w:rPr>
        <w:t>Last Updated</w:t>
      </w:r>
      <w:r w:rsidRPr="00F609D4">
        <w:rPr>
          <w:rFonts w:cs="Arial"/>
          <w:color w:val="000000" w:themeColor="text1"/>
        </w:rPr>
        <w:t xml:space="preserve"> By: ____________________________</w:t>
      </w:r>
    </w:p>
    <w:p w:rsidR="00ED03FE" w:rsidRPr="00F609D4" w:rsidRDefault="00ED03FE" w:rsidP="00C20BCE">
      <w:pPr>
        <w:spacing w:after="120" w:line="240" w:lineRule="auto"/>
        <w:rPr>
          <w:rFonts w:cs="Arial"/>
          <w:color w:val="000000" w:themeColor="text1"/>
        </w:rPr>
      </w:pPr>
      <w:r w:rsidRPr="00F609D4">
        <w:rPr>
          <w:rFonts w:cs="Arial"/>
          <w:color w:val="000000" w:themeColor="text1"/>
        </w:rPr>
        <w:t xml:space="preserve">Worksheet </w:t>
      </w:r>
      <w:r w:rsidR="001F4E2F" w:rsidRPr="00F609D4">
        <w:rPr>
          <w:rFonts w:cs="Arial"/>
          <w:color w:val="000000" w:themeColor="text1"/>
        </w:rPr>
        <w:t>Last Updated</w:t>
      </w:r>
      <w:r w:rsidRPr="00F609D4">
        <w:rPr>
          <w:rFonts w:cs="Arial"/>
          <w:color w:val="000000" w:themeColor="text1"/>
        </w:rPr>
        <w:t xml:space="preserve"> On: ____________________________</w:t>
      </w:r>
    </w:p>
    <w:p w:rsidR="00ED03FE" w:rsidRPr="00F609D4" w:rsidRDefault="00ED03FE" w:rsidP="00C20BCE">
      <w:pPr>
        <w:spacing w:after="0" w:line="240" w:lineRule="auto"/>
        <w:rPr>
          <w:rFonts w:cs="Arial"/>
          <w:color w:val="000000" w:themeColor="text1"/>
          <w:u w:val="single"/>
        </w:rPr>
      </w:pPr>
    </w:p>
    <w:p w:rsidR="00ED03FE" w:rsidRPr="00F609D4" w:rsidRDefault="00ED03FE" w:rsidP="00ED03FE">
      <w:pPr>
        <w:spacing w:line="240" w:lineRule="auto"/>
        <w:rPr>
          <w:rFonts w:cs="Arial"/>
          <w:color w:val="000000" w:themeColor="text1"/>
          <w:u w:val="single"/>
        </w:rPr>
      </w:pPr>
      <w:r w:rsidRPr="00F609D4">
        <w:rPr>
          <w:rFonts w:cs="Arial"/>
          <w:color w:val="000000" w:themeColor="text1"/>
          <w:u w:val="single"/>
        </w:rPr>
        <w:t>Document Baseline Data</w:t>
      </w:r>
    </w:p>
    <w:p w:rsidR="005207E1" w:rsidRPr="00F609D4" w:rsidRDefault="005207E1" w:rsidP="00C20BCE">
      <w:pPr>
        <w:spacing w:after="120"/>
      </w:pPr>
      <w:r w:rsidRPr="00F609D4">
        <w:rPr>
          <w:b/>
          <w:bCs/>
        </w:rPr>
        <w:t>Directions:</w:t>
      </w:r>
      <w:r w:rsidRPr="00F609D4">
        <w:t xml:space="preserve"> Use the table below to identify sources of documentation required for baseline development. </w:t>
      </w:r>
      <w:r w:rsidR="00D10C8B" w:rsidRPr="00F609D4">
        <w:t>Note</w:t>
      </w:r>
      <w:r w:rsidRPr="00F609D4">
        <w:t xml:space="preserve"> the primary data owners</w:t>
      </w:r>
      <w:r w:rsidR="001F4E2F" w:rsidRPr="00F609D4">
        <w:t xml:space="preserve"> </w:t>
      </w:r>
      <w:r w:rsidRPr="00F609D4">
        <w:t xml:space="preserve">and verify with them that the documentation is the most recent available and accurate. Add relevant data sources to the checklist, as needed. </w:t>
      </w:r>
    </w:p>
    <w:p w:rsidR="00E42FB3" w:rsidRPr="00F609D4" w:rsidRDefault="005207E1" w:rsidP="00F609D4">
      <w:pPr>
        <w:spacing w:after="200"/>
      </w:pPr>
      <w:r w:rsidRPr="00F609D4">
        <w:t xml:space="preserve">Items with an asterisk (*) are key inputs to the TRN Risk Assessment Excel file and should be prioritized for data collection.   </w:t>
      </w:r>
    </w:p>
    <w:tbl>
      <w:tblPr>
        <w:tblW w:w="0" w:type="auto"/>
        <w:tblInd w:w="-10" w:type="dxa"/>
        <w:tblLook w:val="04A0" w:firstRow="1" w:lastRow="0" w:firstColumn="1" w:lastColumn="0" w:noHBand="0" w:noVBand="1"/>
      </w:tblPr>
      <w:tblGrid>
        <w:gridCol w:w="2014"/>
        <w:gridCol w:w="4466"/>
        <w:gridCol w:w="1530"/>
        <w:gridCol w:w="2206"/>
        <w:gridCol w:w="2734"/>
      </w:tblGrid>
      <w:tr w:rsidR="005A264F" w:rsidRPr="00F609D4" w:rsidTr="005A264F">
        <w:trPr>
          <w:trHeight w:val="300"/>
          <w:tblHeader/>
        </w:trPr>
        <w:tc>
          <w:tcPr>
            <w:tcW w:w="12950" w:type="dxa"/>
            <w:gridSpan w:val="5"/>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rsidR="005A264F" w:rsidRPr="00F609D4" w:rsidRDefault="005A264F" w:rsidP="00F34986">
            <w:pPr>
              <w:spacing w:after="0" w:line="240" w:lineRule="auto"/>
              <w:rPr>
                <w:rFonts w:eastAsia="Times New Roman" w:cs="Times New Roman"/>
                <w:b/>
                <w:bCs/>
                <w:color w:val="000000"/>
                <w:sz w:val="20"/>
                <w:szCs w:val="20"/>
              </w:rPr>
            </w:pPr>
            <w:bookmarkStart w:id="0" w:name="_Hlk29806509"/>
            <w:r w:rsidRPr="00F609D4">
              <w:rPr>
                <w:b/>
                <w:color w:val="000000" w:themeColor="text1"/>
              </w:rPr>
              <w:t>Documentation Checklist for Baseline Development</w:t>
            </w:r>
            <w:bookmarkEnd w:id="0"/>
          </w:p>
        </w:tc>
      </w:tr>
      <w:tr w:rsidR="005A264F" w:rsidRPr="00F609D4" w:rsidTr="005A264F">
        <w:trPr>
          <w:trHeight w:val="300"/>
          <w:tblHeader/>
        </w:trPr>
        <w:tc>
          <w:tcPr>
            <w:tcW w:w="20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jc w:val="center"/>
              <w:rPr>
                <w:rFonts w:eastAsia="Times New Roman" w:cs="Times New Roman"/>
                <w:b/>
                <w:bCs/>
                <w:color w:val="000000"/>
                <w:sz w:val="20"/>
                <w:szCs w:val="20"/>
              </w:rPr>
            </w:pPr>
            <w:r w:rsidRPr="00F609D4">
              <w:rPr>
                <w:rFonts w:eastAsia="Times New Roman" w:cs="Times New Roman"/>
                <w:b/>
                <w:bCs/>
                <w:color w:val="000000" w:themeColor="text1"/>
                <w:sz w:val="20"/>
                <w:szCs w:val="20"/>
              </w:rPr>
              <w:t>Data</w:t>
            </w:r>
          </w:p>
        </w:tc>
        <w:tc>
          <w:tcPr>
            <w:tcW w:w="4466"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jc w:val="center"/>
              <w:rPr>
                <w:rFonts w:eastAsia="Times New Roman" w:cs="Times New Roman"/>
                <w:b/>
                <w:bCs/>
                <w:color w:val="000000"/>
                <w:sz w:val="20"/>
                <w:szCs w:val="20"/>
              </w:rPr>
            </w:pPr>
            <w:r w:rsidRPr="00F609D4">
              <w:rPr>
                <w:rFonts w:eastAsia="Times New Roman" w:cs="Times New Roman"/>
                <w:b/>
                <w:bCs/>
                <w:color w:val="000000" w:themeColor="text1"/>
                <w:sz w:val="20"/>
                <w:szCs w:val="20"/>
              </w:rPr>
              <w:t xml:space="preserve">How the </w:t>
            </w:r>
            <w:r w:rsidR="00156361" w:rsidRPr="00F609D4">
              <w:rPr>
                <w:rFonts w:eastAsia="Times New Roman" w:cs="Times New Roman"/>
                <w:b/>
                <w:bCs/>
                <w:color w:val="000000" w:themeColor="text1"/>
                <w:sz w:val="20"/>
                <w:szCs w:val="20"/>
              </w:rPr>
              <w:t>D</w:t>
            </w:r>
            <w:r w:rsidRPr="00F609D4">
              <w:rPr>
                <w:rFonts w:eastAsia="Times New Roman" w:cs="Times New Roman"/>
                <w:b/>
                <w:bCs/>
                <w:color w:val="000000" w:themeColor="text1"/>
                <w:sz w:val="20"/>
                <w:szCs w:val="20"/>
              </w:rPr>
              <w:t xml:space="preserve">ata is </w:t>
            </w:r>
            <w:r w:rsidR="00156361" w:rsidRPr="00F609D4">
              <w:rPr>
                <w:rFonts w:eastAsia="Times New Roman" w:cs="Times New Roman"/>
                <w:b/>
                <w:bCs/>
                <w:color w:val="000000" w:themeColor="text1"/>
                <w:sz w:val="20"/>
                <w:szCs w:val="20"/>
              </w:rPr>
              <w:t>U</w:t>
            </w:r>
            <w:r w:rsidRPr="00F609D4">
              <w:rPr>
                <w:rFonts w:eastAsia="Times New Roman" w:cs="Times New Roman"/>
                <w:b/>
                <w:bCs/>
                <w:color w:val="000000" w:themeColor="text1"/>
                <w:sz w:val="20"/>
                <w:szCs w:val="20"/>
              </w:rPr>
              <w:t>sed</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jc w:val="center"/>
              <w:rPr>
                <w:rFonts w:eastAsia="Times New Roman" w:cs="Times New Roman"/>
                <w:b/>
                <w:bCs/>
                <w:color w:val="000000"/>
                <w:sz w:val="20"/>
                <w:szCs w:val="20"/>
              </w:rPr>
            </w:pPr>
            <w:r w:rsidRPr="00F609D4">
              <w:rPr>
                <w:rFonts w:eastAsia="Times New Roman" w:cs="Times New Roman"/>
                <w:b/>
                <w:bCs/>
                <w:color w:val="000000" w:themeColor="text1"/>
                <w:sz w:val="20"/>
                <w:szCs w:val="20"/>
              </w:rPr>
              <w:t>Available? Y/N</w:t>
            </w:r>
          </w:p>
        </w:tc>
        <w:tc>
          <w:tcPr>
            <w:tcW w:w="2206"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jc w:val="center"/>
              <w:rPr>
                <w:rFonts w:eastAsia="Times New Roman" w:cs="Times New Roman"/>
                <w:b/>
                <w:bCs/>
                <w:color w:val="000000"/>
                <w:sz w:val="20"/>
                <w:szCs w:val="20"/>
              </w:rPr>
            </w:pPr>
            <w:r w:rsidRPr="00F609D4">
              <w:rPr>
                <w:rFonts w:eastAsia="Times New Roman" w:cs="Times New Roman"/>
                <w:b/>
                <w:bCs/>
                <w:color w:val="000000" w:themeColor="text1"/>
                <w:sz w:val="20"/>
                <w:szCs w:val="20"/>
              </w:rPr>
              <w:t xml:space="preserve">Point of </w:t>
            </w:r>
            <w:r w:rsidR="00156361" w:rsidRPr="00F609D4">
              <w:rPr>
                <w:rFonts w:eastAsia="Times New Roman" w:cs="Times New Roman"/>
                <w:b/>
                <w:bCs/>
                <w:color w:val="000000" w:themeColor="text1"/>
                <w:sz w:val="20"/>
                <w:szCs w:val="20"/>
              </w:rPr>
              <w:t>C</w:t>
            </w:r>
            <w:r w:rsidRPr="00F609D4">
              <w:rPr>
                <w:rFonts w:eastAsia="Times New Roman" w:cs="Times New Roman"/>
                <w:b/>
                <w:bCs/>
                <w:color w:val="000000" w:themeColor="text1"/>
                <w:sz w:val="20"/>
                <w:szCs w:val="20"/>
              </w:rPr>
              <w:t xml:space="preserve">ontact to </w:t>
            </w:r>
            <w:r w:rsidR="00156361" w:rsidRPr="00F609D4">
              <w:rPr>
                <w:rFonts w:eastAsia="Times New Roman" w:cs="Times New Roman"/>
                <w:b/>
                <w:bCs/>
                <w:color w:val="000000" w:themeColor="text1"/>
                <w:sz w:val="20"/>
                <w:szCs w:val="20"/>
              </w:rPr>
              <w:t>O</w:t>
            </w:r>
            <w:r w:rsidRPr="00F609D4">
              <w:rPr>
                <w:rFonts w:eastAsia="Times New Roman" w:cs="Times New Roman"/>
                <w:b/>
                <w:bCs/>
                <w:color w:val="000000" w:themeColor="text1"/>
                <w:sz w:val="20"/>
                <w:szCs w:val="20"/>
              </w:rPr>
              <w:t xml:space="preserve">btain </w:t>
            </w:r>
            <w:r w:rsidR="00156361" w:rsidRPr="00F609D4">
              <w:rPr>
                <w:rFonts w:eastAsia="Times New Roman" w:cs="Times New Roman"/>
                <w:b/>
                <w:bCs/>
                <w:color w:val="000000" w:themeColor="text1"/>
                <w:sz w:val="20"/>
                <w:szCs w:val="20"/>
              </w:rPr>
              <w:t>D</w:t>
            </w:r>
            <w:r w:rsidRPr="00F609D4">
              <w:rPr>
                <w:rFonts w:eastAsia="Times New Roman" w:cs="Times New Roman"/>
                <w:b/>
                <w:bCs/>
                <w:color w:val="000000" w:themeColor="text1"/>
                <w:sz w:val="20"/>
                <w:szCs w:val="20"/>
              </w:rPr>
              <w:t xml:space="preserve">ata </w:t>
            </w:r>
          </w:p>
        </w:tc>
        <w:tc>
          <w:tcPr>
            <w:tcW w:w="2734"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jc w:val="center"/>
              <w:rPr>
                <w:rFonts w:eastAsia="Times New Roman" w:cs="Times New Roman"/>
                <w:b/>
                <w:bCs/>
                <w:color w:val="000000"/>
                <w:sz w:val="20"/>
                <w:szCs w:val="20"/>
              </w:rPr>
            </w:pPr>
            <w:r w:rsidRPr="00F609D4">
              <w:rPr>
                <w:rFonts w:eastAsia="Times New Roman" w:cs="Times New Roman"/>
                <w:b/>
                <w:bCs/>
                <w:color w:val="000000"/>
                <w:sz w:val="20"/>
                <w:szCs w:val="20"/>
              </w:rPr>
              <w:t xml:space="preserve">Description </w:t>
            </w:r>
            <w:r w:rsidRPr="00F609D4">
              <w:rPr>
                <w:rFonts w:eastAsia="Times New Roman" w:cs="Times New Roman"/>
                <w:bCs/>
                <w:color w:val="000000"/>
                <w:sz w:val="20"/>
                <w:szCs w:val="20"/>
              </w:rPr>
              <w:t>(e.g.</w:t>
            </w:r>
            <w:r w:rsidR="00156361" w:rsidRPr="00F609D4">
              <w:rPr>
                <w:rFonts w:eastAsia="Times New Roman" w:cs="Times New Roman"/>
                <w:bCs/>
                <w:color w:val="000000"/>
                <w:sz w:val="20"/>
                <w:szCs w:val="20"/>
              </w:rPr>
              <w:t>,</w:t>
            </w:r>
            <w:r w:rsidRPr="00F609D4">
              <w:rPr>
                <w:rFonts w:eastAsia="Times New Roman" w:cs="Times New Roman"/>
                <w:bCs/>
                <w:color w:val="000000"/>
                <w:sz w:val="20"/>
                <w:szCs w:val="20"/>
              </w:rPr>
              <w:t xml:space="preserve"> document title, year updated, contents)</w:t>
            </w:r>
          </w:p>
        </w:tc>
      </w:tr>
      <w:tr w:rsidR="005A264F" w:rsidRPr="00F609D4" w:rsidTr="005A264F">
        <w:trPr>
          <w:trHeight w:val="259"/>
        </w:trPr>
        <w:tc>
          <w:tcPr>
            <w:tcW w:w="12950" w:type="dxa"/>
            <w:gridSpan w:val="5"/>
            <w:tcBorders>
              <w:top w:val="nil"/>
              <w:left w:val="single" w:sz="8" w:space="0" w:color="auto"/>
              <w:bottom w:val="single" w:sz="8" w:space="0" w:color="auto"/>
              <w:right w:val="single" w:sz="8" w:space="0" w:color="auto"/>
            </w:tcBorders>
            <w:shd w:val="clear" w:color="auto" w:fill="E7E6E6" w:themeFill="background2"/>
            <w:vAlign w:val="center"/>
          </w:tcPr>
          <w:p w:rsidR="005A264F" w:rsidRPr="00F609D4" w:rsidRDefault="005A264F" w:rsidP="00F34986">
            <w:pPr>
              <w:spacing w:after="0" w:line="240" w:lineRule="auto"/>
              <w:rPr>
                <w:rFonts w:eastAsia="Times New Roman" w:cs="Times New Roman"/>
                <w:b/>
                <w:color w:val="000000" w:themeColor="text1"/>
                <w:sz w:val="20"/>
                <w:szCs w:val="20"/>
              </w:rPr>
            </w:pPr>
            <w:r w:rsidRPr="00F609D4">
              <w:rPr>
                <w:rFonts w:eastAsia="Times New Roman" w:cs="Times New Roman"/>
                <w:b/>
                <w:bCs/>
                <w:color w:val="000000"/>
                <w:sz w:val="20"/>
                <w:szCs w:val="20"/>
              </w:rPr>
              <w:t>Facility and Critical Load Data</w:t>
            </w:r>
          </w:p>
        </w:tc>
      </w:tr>
      <w:tr w:rsidR="005A264F" w:rsidRPr="00F609D4" w:rsidTr="00C20BCE">
        <w:trPr>
          <w:trHeight w:val="1348"/>
        </w:trPr>
        <w:tc>
          <w:tcPr>
            <w:tcW w:w="2014" w:type="dxa"/>
            <w:tcBorders>
              <w:top w:val="nil"/>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xml:space="preserve">Utility data: </w:t>
            </w:r>
            <w:r w:rsidR="00F609D4">
              <w:rPr>
                <w:rFonts w:eastAsia="Times New Roman" w:cs="Times New Roman"/>
                <w:color w:val="000000" w:themeColor="text1"/>
                <w:sz w:val="20"/>
                <w:szCs w:val="20"/>
              </w:rPr>
              <w:t>m</w:t>
            </w:r>
            <w:r w:rsidRPr="00F609D4">
              <w:rPr>
                <w:rFonts w:eastAsia="Times New Roman" w:cs="Times New Roman"/>
                <w:color w:val="000000" w:themeColor="text1"/>
                <w:sz w:val="20"/>
                <w:szCs w:val="20"/>
              </w:rPr>
              <w:t>onthly energy and water consumption billing data</w:t>
            </w:r>
          </w:p>
        </w:tc>
        <w:tc>
          <w:tcPr>
            <w:tcW w:w="446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Monthly consumption data is used to establish site-level energy and water use; provid</w:t>
            </w:r>
            <w:r w:rsidR="00156361" w:rsidRPr="00F609D4">
              <w:rPr>
                <w:rFonts w:eastAsia="Times New Roman" w:cs="Times New Roman"/>
                <w:color w:val="000000" w:themeColor="text1"/>
                <w:sz w:val="20"/>
                <w:szCs w:val="20"/>
              </w:rPr>
              <w:t>e</w:t>
            </w:r>
            <w:r w:rsidRPr="00F609D4">
              <w:rPr>
                <w:rFonts w:eastAsia="Times New Roman" w:cs="Times New Roman"/>
                <w:color w:val="000000" w:themeColor="text1"/>
                <w:sz w:val="20"/>
                <w:szCs w:val="20"/>
              </w:rPr>
              <w:t xml:space="preserve"> seasonal use profiles and operational tempo trends; request monthly 12 months minimum, including high operational tempo periods as feasible</w:t>
            </w:r>
            <w:r w:rsidR="00156361"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r>
      <w:tr w:rsidR="005A264F" w:rsidRPr="00F609D4" w:rsidTr="005A264F">
        <w:trPr>
          <w:trHeight w:val="1452"/>
        </w:trPr>
        <w:tc>
          <w:tcPr>
            <w:tcW w:w="2014" w:type="dxa"/>
            <w:tcBorders>
              <w:top w:val="nil"/>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lang w:eastAsia="zh-CN"/>
              </w:rPr>
              <w:t>Building interval meter and submeter energy and water consumption data (as available)</w:t>
            </w:r>
          </w:p>
        </w:tc>
        <w:tc>
          <w:tcPr>
            <w:tcW w:w="446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xml:space="preserve">Energy and water consumption data collected via advanced meters are used to develop detailed energy and water use load profiles and </w:t>
            </w:r>
            <w:r w:rsidRPr="00F609D4">
              <w:rPr>
                <w:rFonts w:eastAsia="Times New Roman" w:cs="Times New Roman"/>
                <w:color w:val="000000"/>
                <w:sz w:val="20"/>
                <w:szCs w:val="20"/>
              </w:rPr>
              <w:t>seasonal trends to estimate energy and water requirements of critical loads within critical facilities; these energy and water requirements are compared to existing redundant system design and used to properly size equipment in Solution Development</w:t>
            </w:r>
            <w:r w:rsidR="00156361" w:rsidRPr="00F609D4">
              <w:rPr>
                <w:rFonts w:eastAsia="Times New Roman" w:cs="Times New Roman"/>
                <w:color w:val="000000"/>
                <w:sz w:val="20"/>
                <w:szCs w:val="20"/>
              </w:rPr>
              <w:t>.</w:t>
            </w:r>
          </w:p>
        </w:tc>
        <w:tc>
          <w:tcPr>
            <w:tcW w:w="1530"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 </w:t>
            </w:r>
          </w:p>
        </w:tc>
        <w:tc>
          <w:tcPr>
            <w:tcW w:w="220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 </w:t>
            </w:r>
          </w:p>
        </w:tc>
        <w:tc>
          <w:tcPr>
            <w:tcW w:w="2734"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 </w:t>
            </w:r>
          </w:p>
        </w:tc>
      </w:tr>
      <w:tr w:rsidR="005A264F" w:rsidRPr="00F609D4" w:rsidTr="00C20BCE">
        <w:trPr>
          <w:trHeight w:val="592"/>
        </w:trPr>
        <w:tc>
          <w:tcPr>
            <w:tcW w:w="2014" w:type="dxa"/>
            <w:tcBorders>
              <w:top w:val="nil"/>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lang w:eastAsia="zh-CN"/>
              </w:rPr>
              <w:t>Controls systems (EMCS and BAS)</w:t>
            </w:r>
          </w:p>
        </w:tc>
        <w:tc>
          <w:tcPr>
            <w:tcW w:w="446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Energy management control systems (EMCS) and building automation systems (BAS) provide a variety of data</w:t>
            </w:r>
            <w:r w:rsidR="00156361" w:rsidRPr="00F609D4">
              <w:rPr>
                <w:rFonts w:eastAsia="Times New Roman" w:cs="Times New Roman"/>
                <w:color w:val="000000" w:themeColor="text1"/>
                <w:sz w:val="20"/>
                <w:szCs w:val="20"/>
              </w:rPr>
              <w:t xml:space="preserve">, </w:t>
            </w:r>
            <w:r w:rsidRPr="00F609D4">
              <w:rPr>
                <w:rFonts w:eastAsia="Times New Roman" w:cs="Times New Roman"/>
                <w:color w:val="000000" w:themeColor="text1"/>
                <w:sz w:val="20"/>
                <w:szCs w:val="20"/>
              </w:rPr>
              <w:t xml:space="preserve">such as equipment use and operations and control schemes/sequence of systems and equipment, which is used to understand critical </w:t>
            </w:r>
            <w:r w:rsidRPr="00F609D4">
              <w:rPr>
                <w:rFonts w:eastAsia="Times New Roman" w:cs="Times New Roman"/>
                <w:color w:val="000000" w:themeColor="text1"/>
                <w:sz w:val="20"/>
                <w:szCs w:val="20"/>
              </w:rPr>
              <w:lastRenderedPageBreak/>
              <w:t>load profiles and potential efficiency and operational improvements</w:t>
            </w:r>
            <w:r w:rsidR="00156361" w:rsidRPr="00F609D4">
              <w:rPr>
                <w:rFonts w:eastAsia="Times New Roman" w:cs="Times New Roman"/>
                <w:color w:val="000000" w:themeColor="text1"/>
                <w:sz w:val="20"/>
                <w:szCs w:val="20"/>
              </w:rPr>
              <w:t>.</w:t>
            </w:r>
          </w:p>
        </w:tc>
        <w:tc>
          <w:tcPr>
            <w:tcW w:w="1530"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lastRenderedPageBreak/>
              <w:t> </w:t>
            </w:r>
          </w:p>
        </w:tc>
        <w:tc>
          <w:tcPr>
            <w:tcW w:w="220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r>
      <w:tr w:rsidR="005A264F" w:rsidRPr="00F609D4" w:rsidTr="005A264F">
        <w:trPr>
          <w:trHeight w:val="853"/>
        </w:trPr>
        <w:tc>
          <w:tcPr>
            <w:tcW w:w="2014" w:type="dxa"/>
            <w:tcBorders>
              <w:top w:val="nil"/>
              <w:left w:val="single" w:sz="8" w:space="0" w:color="auto"/>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lang w:eastAsia="zh-CN"/>
              </w:rPr>
            </w:pPr>
            <w:r w:rsidRPr="00F609D4">
              <w:rPr>
                <w:rFonts w:eastAsia="Times New Roman" w:cs="Times New Roman"/>
                <w:color w:val="000000" w:themeColor="text1"/>
                <w:sz w:val="20"/>
                <w:szCs w:val="20"/>
              </w:rPr>
              <w:lastRenderedPageBreak/>
              <w:t>Building characteristics and floor plans</w:t>
            </w:r>
          </w:p>
        </w:tc>
        <w:tc>
          <w:tcPr>
            <w:tcW w:w="446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Building</w:t>
            </w:r>
            <w:r w:rsidR="00970829"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level information provides data on facility location, size, type/function, and equipment housed in the facilities, to understand relationship between critical loads and redundant systems</w:t>
            </w:r>
            <w:r w:rsidR="00970829"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r>
      <w:tr w:rsidR="005A264F" w:rsidRPr="00F609D4" w:rsidTr="005A264F">
        <w:trPr>
          <w:trHeight w:val="520"/>
        </w:trPr>
        <w:tc>
          <w:tcPr>
            <w:tcW w:w="2014" w:type="dxa"/>
            <w:tcBorders>
              <w:top w:val="nil"/>
              <w:left w:val="single" w:sz="8" w:space="0" w:color="auto"/>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Energy and water evaluations</w:t>
            </w:r>
          </w:p>
        </w:tc>
        <w:tc>
          <w:tcPr>
            <w:tcW w:w="446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r w:rsidRPr="00F609D4">
              <w:rPr>
                <w:sz w:val="20"/>
                <w:szCs w:val="20"/>
              </w:rPr>
              <w:t>Data from previous</w:t>
            </w:r>
            <w:r w:rsidR="005C260F" w:rsidRPr="00F609D4">
              <w:rPr>
                <w:sz w:val="20"/>
                <w:szCs w:val="20"/>
              </w:rPr>
              <w:t>ly</w:t>
            </w:r>
            <w:r w:rsidRPr="00F609D4">
              <w:rPr>
                <w:sz w:val="20"/>
                <w:szCs w:val="20"/>
              </w:rPr>
              <w:t xml:space="preserve"> conducted comprehensive energy and water evaluations are used to determine known opportunities to reduce energy and water loads and identify facilities requiring assessments for load reduction opportunities</w:t>
            </w:r>
            <w:r w:rsidR="00970829" w:rsidRPr="00F609D4">
              <w:rPr>
                <w:sz w:val="20"/>
                <w:szCs w:val="20"/>
              </w:rPr>
              <w:t>.</w:t>
            </w:r>
            <w:r w:rsidRPr="00F609D4">
              <w:rPr>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 </w:t>
            </w:r>
          </w:p>
        </w:tc>
        <w:tc>
          <w:tcPr>
            <w:tcW w:w="220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 </w:t>
            </w:r>
          </w:p>
        </w:tc>
        <w:tc>
          <w:tcPr>
            <w:tcW w:w="2734"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rPr>
              <w:t> </w:t>
            </w:r>
          </w:p>
        </w:tc>
      </w:tr>
      <w:tr w:rsidR="005A264F" w:rsidRPr="00F609D4" w:rsidTr="005A264F">
        <w:trPr>
          <w:trHeight w:val="520"/>
        </w:trPr>
        <w:tc>
          <w:tcPr>
            <w:tcW w:w="2014" w:type="dxa"/>
            <w:tcBorders>
              <w:top w:val="nil"/>
              <w:left w:val="single" w:sz="8" w:space="0" w:color="auto"/>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p>
        </w:tc>
        <w:tc>
          <w:tcPr>
            <w:tcW w:w="446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sz w:val="20"/>
                <w:szCs w:val="20"/>
              </w:rPr>
            </w:pPr>
          </w:p>
        </w:tc>
        <w:tc>
          <w:tcPr>
            <w:tcW w:w="1530"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p>
        </w:tc>
        <w:tc>
          <w:tcPr>
            <w:tcW w:w="220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p>
        </w:tc>
        <w:tc>
          <w:tcPr>
            <w:tcW w:w="2734"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rPr>
            </w:pPr>
          </w:p>
        </w:tc>
      </w:tr>
      <w:tr w:rsidR="005A264F" w:rsidRPr="00F609D4" w:rsidTr="005A264F">
        <w:trPr>
          <w:trHeight w:val="300"/>
        </w:trPr>
        <w:tc>
          <w:tcPr>
            <w:tcW w:w="12950" w:type="dxa"/>
            <w:gridSpan w:val="5"/>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5A264F" w:rsidRPr="00F609D4" w:rsidRDefault="005A264F" w:rsidP="00F34986">
            <w:pPr>
              <w:spacing w:after="0" w:line="240" w:lineRule="auto"/>
              <w:rPr>
                <w:rFonts w:eastAsia="Times New Roman" w:cs="Times New Roman"/>
                <w:b/>
                <w:bCs/>
                <w:color w:val="000000"/>
                <w:sz w:val="20"/>
                <w:szCs w:val="20"/>
              </w:rPr>
            </w:pPr>
            <w:r w:rsidRPr="00F609D4">
              <w:rPr>
                <w:rFonts w:eastAsia="Times New Roman" w:cs="Times New Roman"/>
                <w:b/>
                <w:bCs/>
                <w:color w:val="000000"/>
                <w:sz w:val="20"/>
                <w:szCs w:val="20"/>
              </w:rPr>
              <w:t>Redundant System Data</w:t>
            </w:r>
          </w:p>
        </w:tc>
      </w:tr>
      <w:tr w:rsidR="005A264F" w:rsidRPr="00F609D4" w:rsidTr="005A264F">
        <w:trPr>
          <w:trHeight w:val="1164"/>
        </w:trPr>
        <w:tc>
          <w:tcPr>
            <w:tcW w:w="2014" w:type="dxa"/>
            <w:tcBorders>
              <w:top w:val="nil"/>
              <w:left w:val="single" w:sz="8" w:space="0" w:color="auto"/>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sz w:val="20"/>
                <w:szCs w:val="20"/>
                <w:lang w:eastAsia="zh-CN"/>
              </w:rPr>
            </w:pPr>
            <w:r w:rsidRPr="00F609D4">
              <w:rPr>
                <w:rFonts w:eastAsia="Times New Roman" w:cs="Times New Roman"/>
                <w:color w:val="000000"/>
                <w:sz w:val="20"/>
                <w:szCs w:val="20"/>
                <w:lang w:eastAsia="zh-CN"/>
              </w:rPr>
              <w:t>*Backup generator list</w:t>
            </w:r>
          </w:p>
        </w:tc>
        <w:tc>
          <w:tcPr>
            <w:tcW w:w="446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O&amp;M programs at large sites may maintain a backup generator list with locations, providing data which can be used to determine whether critical facilities have existing redundant systems</w:t>
            </w:r>
            <w:r w:rsidR="00970829"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c>
          <w:tcPr>
            <w:tcW w:w="2206"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c>
          <w:tcPr>
            <w:tcW w:w="2734" w:type="dxa"/>
            <w:tcBorders>
              <w:top w:val="nil"/>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r>
      <w:tr w:rsidR="005A264F" w:rsidRPr="00F609D4" w:rsidTr="005A264F">
        <w:trPr>
          <w:trHeight w:val="853"/>
        </w:trPr>
        <w:tc>
          <w:tcPr>
            <w:tcW w:w="2014" w:type="dxa"/>
            <w:tcBorders>
              <w:top w:val="nil"/>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lang w:eastAsia="zh-CN"/>
              </w:rPr>
              <w:t>*Redundant system design documentation</w:t>
            </w:r>
          </w:p>
        </w:tc>
        <w:tc>
          <w:tcPr>
            <w:tcW w:w="446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on location, age, system capacity, start</w:t>
            </w:r>
            <w:r w:rsidR="00970829"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up configuration, fuel storage capacity, and specific loads supported are used to determine redundant system capability to meet critical load requirements; data on design specifications and environmental conditions is used to understand whether design would withstand exposures to relevant hazards (e.g.</w:t>
            </w:r>
            <w:r w:rsidR="00970829"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generator raised in flood-prone areas)</w:t>
            </w:r>
            <w:r w:rsidR="00970829"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r>
      <w:tr w:rsidR="005A264F" w:rsidRPr="00F609D4" w:rsidTr="005A264F">
        <w:trPr>
          <w:trHeight w:val="1164"/>
        </w:trPr>
        <w:tc>
          <w:tcPr>
            <w:tcW w:w="2014" w:type="dxa"/>
            <w:tcBorders>
              <w:top w:val="nil"/>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sz w:val="20"/>
                <w:szCs w:val="20"/>
                <w:lang w:eastAsia="zh-CN"/>
              </w:rPr>
              <w:lastRenderedPageBreak/>
              <w:t>*Engineering diagrams and process flow diagrams</w:t>
            </w:r>
          </w:p>
        </w:tc>
        <w:tc>
          <w:tcPr>
            <w:tcW w:w="446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Engineering design detail, process definition for redundant systems serving critical loads, and instrumentation and control system logic, can inform ability of systems to meet critical energy and water requirements</w:t>
            </w:r>
            <w:r w:rsidR="00970829" w:rsidRPr="00F609D4">
              <w:rPr>
                <w:rFonts w:eastAsia="Times New Roman" w:cs="Times New Roman"/>
                <w:color w:val="000000" w:themeColor="text1"/>
                <w:sz w:val="20"/>
                <w:szCs w:val="20"/>
              </w:rPr>
              <w:t>.</w:t>
            </w:r>
          </w:p>
        </w:tc>
        <w:tc>
          <w:tcPr>
            <w:tcW w:w="1530"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r>
      <w:tr w:rsidR="005A264F" w:rsidRPr="00F609D4" w:rsidTr="005A264F">
        <w:trPr>
          <w:trHeight w:val="876"/>
        </w:trPr>
        <w:tc>
          <w:tcPr>
            <w:tcW w:w="201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lang w:eastAsia="zh-CN"/>
              </w:rPr>
              <w:t>*Maintenance schedules and logs</w:t>
            </w:r>
          </w:p>
        </w:tc>
        <w:tc>
          <w:tcPr>
            <w:tcW w:w="4466"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from existing maintenance plans, procedures, schedules, and logs of past maintenance dates and findings for redundant systems is used to assess reliability that the system will work as planned</w:t>
            </w:r>
            <w:r w:rsidR="003429E0" w:rsidRPr="00F609D4">
              <w:rPr>
                <w:rFonts w:eastAsia="Times New Roman" w:cs="Times New Roman"/>
                <w:color w:val="000000" w:themeColor="text1"/>
                <w:sz w:val="20"/>
                <w:szCs w:val="20"/>
              </w:rPr>
              <w:t>.</w:t>
            </w:r>
          </w:p>
        </w:tc>
        <w:tc>
          <w:tcPr>
            <w:tcW w:w="1530"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206"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c>
          <w:tcPr>
            <w:tcW w:w="2734" w:type="dxa"/>
            <w:tcBorders>
              <w:top w:val="single" w:sz="8" w:space="0" w:color="auto"/>
              <w:left w:val="nil"/>
              <w:bottom w:val="single" w:sz="8" w:space="0" w:color="auto"/>
              <w:right w:val="single" w:sz="8" w:space="0" w:color="auto"/>
            </w:tcBorders>
            <w:shd w:val="clear" w:color="auto" w:fill="auto"/>
            <w:vAlign w:val="center"/>
            <w:hideMark/>
          </w:tcPr>
          <w:p w:rsidR="005A264F" w:rsidRPr="00F609D4" w:rsidRDefault="005A264F" w:rsidP="00F34986">
            <w:pPr>
              <w:spacing w:after="0" w:line="240" w:lineRule="auto"/>
              <w:rPr>
                <w:rFonts w:eastAsia="Times New Roman" w:cs="Times New Roman"/>
                <w:color w:val="000000"/>
                <w:sz w:val="20"/>
                <w:szCs w:val="20"/>
              </w:rPr>
            </w:pPr>
            <w:r w:rsidRPr="00F609D4">
              <w:rPr>
                <w:rFonts w:eastAsia="Times New Roman" w:cs="Times New Roman"/>
                <w:color w:val="000000" w:themeColor="text1"/>
                <w:sz w:val="20"/>
                <w:szCs w:val="20"/>
              </w:rPr>
              <w:t> </w:t>
            </w:r>
          </w:p>
        </w:tc>
      </w:tr>
      <w:tr w:rsidR="005A264F" w:rsidRPr="00F609D4" w:rsidTr="005A264F">
        <w:trPr>
          <w:trHeight w:val="876"/>
        </w:trPr>
        <w:tc>
          <w:tcPr>
            <w:tcW w:w="2014" w:type="dxa"/>
            <w:tcBorders>
              <w:top w:val="single" w:sz="8" w:space="0" w:color="auto"/>
              <w:left w:val="single" w:sz="8" w:space="0" w:color="auto"/>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lang w:eastAsia="zh-CN"/>
              </w:rPr>
            </w:pPr>
            <w:r w:rsidRPr="00F609D4">
              <w:rPr>
                <w:rFonts w:eastAsia="Times New Roman" w:cs="Times New Roman"/>
                <w:color w:val="000000" w:themeColor="text1"/>
                <w:sz w:val="20"/>
                <w:szCs w:val="20"/>
                <w:lang w:eastAsia="zh-CN"/>
              </w:rPr>
              <w:t>*Operating procedures</w:t>
            </w:r>
          </w:p>
        </w:tc>
        <w:tc>
          <w:tcPr>
            <w:tcW w:w="4466"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from operating procedures provides documentation of normal and emergency operating procedures of redundant systems on critical loads, including start</w:t>
            </w:r>
            <w:r w:rsidR="003429E0"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up procedures and contingency plans (e.g.</w:t>
            </w:r>
            <w:r w:rsidR="003429E0"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mutual aid agreements, refueling plans) to inform the risk assessment</w:t>
            </w:r>
            <w:r w:rsidR="003429E0" w:rsidRPr="00F609D4">
              <w:rPr>
                <w:rFonts w:eastAsia="Times New Roman" w:cs="Times New Roman"/>
                <w:color w:val="000000" w:themeColor="text1"/>
                <w:sz w:val="20"/>
                <w:szCs w:val="20"/>
              </w:rPr>
              <w:t>.</w:t>
            </w:r>
          </w:p>
        </w:tc>
        <w:tc>
          <w:tcPr>
            <w:tcW w:w="1530"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c>
          <w:tcPr>
            <w:tcW w:w="2206"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c>
          <w:tcPr>
            <w:tcW w:w="2734"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r>
      <w:tr w:rsidR="005A264F" w:rsidRPr="00F609D4" w:rsidTr="005A264F">
        <w:trPr>
          <w:trHeight w:val="876"/>
        </w:trPr>
        <w:tc>
          <w:tcPr>
            <w:tcW w:w="2014" w:type="dxa"/>
            <w:tcBorders>
              <w:top w:val="single" w:sz="8" w:space="0" w:color="auto"/>
              <w:left w:val="single" w:sz="8" w:space="0" w:color="auto"/>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lang w:eastAsia="zh-CN"/>
              </w:rPr>
            </w:pPr>
            <w:r w:rsidRPr="00F609D4">
              <w:rPr>
                <w:rFonts w:eastAsia="Times New Roman" w:cs="Times New Roman"/>
                <w:color w:val="000000" w:themeColor="text1"/>
                <w:sz w:val="20"/>
                <w:szCs w:val="20"/>
                <w:lang w:eastAsia="zh-CN"/>
              </w:rPr>
              <w:t>*Maintenance personnel training records</w:t>
            </w:r>
          </w:p>
        </w:tc>
        <w:tc>
          <w:tcPr>
            <w:tcW w:w="4466"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from maintenance personnel training records is used to establish whether personnel who maintain and operate redundant systems have adequate training, serving as an indicator that the system will work reliably when it is needed</w:t>
            </w:r>
            <w:r w:rsidR="003429E0" w:rsidRPr="00F609D4">
              <w:rPr>
                <w:rFonts w:eastAsia="Times New Roman" w:cs="Times New Roman"/>
                <w:color w:val="000000" w:themeColor="text1"/>
                <w:sz w:val="20"/>
                <w:szCs w:val="20"/>
              </w:rPr>
              <w:t>.</w:t>
            </w:r>
          </w:p>
        </w:tc>
        <w:tc>
          <w:tcPr>
            <w:tcW w:w="1530"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c>
          <w:tcPr>
            <w:tcW w:w="2206"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c>
          <w:tcPr>
            <w:tcW w:w="2734" w:type="dxa"/>
            <w:tcBorders>
              <w:top w:val="single" w:sz="8" w:space="0" w:color="auto"/>
              <w:left w:val="nil"/>
              <w:bottom w:val="single" w:sz="8" w:space="0" w:color="auto"/>
              <w:right w:val="single" w:sz="8" w:space="0" w:color="auto"/>
            </w:tcBorders>
            <w:shd w:val="clear" w:color="auto" w:fill="auto"/>
            <w:vAlign w:val="center"/>
          </w:tcPr>
          <w:p w:rsidR="005A264F" w:rsidRPr="00F609D4" w:rsidRDefault="005A264F" w:rsidP="00F34986">
            <w:pPr>
              <w:spacing w:after="0" w:line="240" w:lineRule="auto"/>
              <w:rPr>
                <w:rFonts w:eastAsia="Times New Roman" w:cs="Times New Roman"/>
                <w:color w:val="000000" w:themeColor="text1"/>
                <w:sz w:val="20"/>
                <w:szCs w:val="20"/>
              </w:rPr>
            </w:pPr>
          </w:p>
        </w:tc>
      </w:tr>
      <w:tr w:rsidR="00295258" w:rsidRPr="00F609D4" w:rsidTr="00ED03FE">
        <w:trPr>
          <w:trHeight w:val="538"/>
        </w:trPr>
        <w:tc>
          <w:tcPr>
            <w:tcW w:w="2014" w:type="dxa"/>
            <w:tcBorders>
              <w:top w:val="single" w:sz="8" w:space="0" w:color="auto"/>
              <w:left w:val="single" w:sz="8" w:space="0" w:color="auto"/>
              <w:bottom w:val="single" w:sz="8" w:space="0" w:color="auto"/>
              <w:right w:val="single" w:sz="8" w:space="0" w:color="auto"/>
            </w:tcBorders>
            <w:shd w:val="clear" w:color="auto" w:fill="auto"/>
            <w:vAlign w:val="center"/>
          </w:tcPr>
          <w:p w:rsidR="00295258" w:rsidRPr="00F609D4" w:rsidRDefault="00295258" w:rsidP="00F34986">
            <w:pPr>
              <w:spacing w:after="0" w:line="240" w:lineRule="auto"/>
              <w:rPr>
                <w:rFonts w:eastAsia="Times New Roman" w:cs="Times New Roman"/>
                <w:color w:val="000000" w:themeColor="text1"/>
                <w:sz w:val="20"/>
                <w:szCs w:val="20"/>
                <w:lang w:eastAsia="zh-CN"/>
              </w:rPr>
            </w:pPr>
          </w:p>
        </w:tc>
        <w:tc>
          <w:tcPr>
            <w:tcW w:w="4466" w:type="dxa"/>
            <w:tcBorders>
              <w:top w:val="single" w:sz="8" w:space="0" w:color="auto"/>
              <w:left w:val="nil"/>
              <w:bottom w:val="single" w:sz="8" w:space="0" w:color="auto"/>
              <w:right w:val="single" w:sz="8" w:space="0" w:color="auto"/>
            </w:tcBorders>
            <w:shd w:val="clear" w:color="auto" w:fill="auto"/>
            <w:vAlign w:val="center"/>
          </w:tcPr>
          <w:p w:rsidR="00295258" w:rsidRPr="00F609D4" w:rsidRDefault="00295258" w:rsidP="00F34986">
            <w:pPr>
              <w:spacing w:after="0" w:line="240" w:lineRule="auto"/>
              <w:rPr>
                <w:rFonts w:eastAsia="Times New Roman" w:cs="Times New Roman"/>
                <w:color w:val="000000" w:themeColor="text1"/>
                <w:sz w:val="20"/>
                <w:szCs w:val="20"/>
              </w:rPr>
            </w:pPr>
          </w:p>
        </w:tc>
        <w:tc>
          <w:tcPr>
            <w:tcW w:w="1530" w:type="dxa"/>
            <w:tcBorders>
              <w:top w:val="single" w:sz="8" w:space="0" w:color="auto"/>
              <w:left w:val="nil"/>
              <w:bottom w:val="single" w:sz="8" w:space="0" w:color="auto"/>
              <w:right w:val="single" w:sz="8" w:space="0" w:color="auto"/>
            </w:tcBorders>
            <w:shd w:val="clear" w:color="auto" w:fill="auto"/>
            <w:vAlign w:val="center"/>
          </w:tcPr>
          <w:p w:rsidR="00295258" w:rsidRPr="00F609D4" w:rsidRDefault="00295258" w:rsidP="00F34986">
            <w:pPr>
              <w:spacing w:after="0" w:line="240" w:lineRule="auto"/>
              <w:rPr>
                <w:rFonts w:eastAsia="Times New Roman" w:cs="Times New Roman"/>
                <w:color w:val="000000" w:themeColor="text1"/>
                <w:sz w:val="20"/>
                <w:szCs w:val="20"/>
              </w:rPr>
            </w:pPr>
          </w:p>
        </w:tc>
        <w:tc>
          <w:tcPr>
            <w:tcW w:w="2206" w:type="dxa"/>
            <w:tcBorders>
              <w:top w:val="single" w:sz="8" w:space="0" w:color="auto"/>
              <w:left w:val="nil"/>
              <w:bottom w:val="single" w:sz="8" w:space="0" w:color="auto"/>
              <w:right w:val="single" w:sz="8" w:space="0" w:color="auto"/>
            </w:tcBorders>
            <w:shd w:val="clear" w:color="auto" w:fill="auto"/>
            <w:vAlign w:val="center"/>
          </w:tcPr>
          <w:p w:rsidR="00295258" w:rsidRPr="00F609D4" w:rsidRDefault="00295258" w:rsidP="00F34986">
            <w:pPr>
              <w:spacing w:after="0" w:line="240" w:lineRule="auto"/>
              <w:rPr>
                <w:rFonts w:eastAsia="Times New Roman" w:cs="Times New Roman"/>
                <w:color w:val="000000" w:themeColor="text1"/>
                <w:sz w:val="20"/>
                <w:szCs w:val="20"/>
              </w:rPr>
            </w:pPr>
          </w:p>
        </w:tc>
        <w:tc>
          <w:tcPr>
            <w:tcW w:w="2734" w:type="dxa"/>
            <w:tcBorders>
              <w:top w:val="single" w:sz="8" w:space="0" w:color="auto"/>
              <w:left w:val="nil"/>
              <w:bottom w:val="single" w:sz="8" w:space="0" w:color="auto"/>
              <w:right w:val="single" w:sz="8" w:space="0" w:color="auto"/>
            </w:tcBorders>
            <w:shd w:val="clear" w:color="auto" w:fill="auto"/>
            <w:vAlign w:val="center"/>
          </w:tcPr>
          <w:p w:rsidR="00295258" w:rsidRPr="00F609D4" w:rsidRDefault="00295258" w:rsidP="00F34986">
            <w:pPr>
              <w:spacing w:after="0" w:line="240" w:lineRule="auto"/>
              <w:rPr>
                <w:rFonts w:eastAsia="Times New Roman" w:cs="Times New Roman"/>
                <w:color w:val="000000" w:themeColor="text1"/>
                <w:sz w:val="20"/>
                <w:szCs w:val="20"/>
              </w:rPr>
            </w:pPr>
          </w:p>
        </w:tc>
      </w:tr>
      <w:tr w:rsidR="00295258" w:rsidRPr="00F609D4" w:rsidTr="00F30FAE">
        <w:trPr>
          <w:trHeight w:val="223"/>
        </w:trPr>
        <w:tc>
          <w:tcPr>
            <w:tcW w:w="12950" w:type="dxa"/>
            <w:gridSpan w:val="5"/>
            <w:tcBorders>
              <w:top w:val="single" w:sz="8" w:space="0" w:color="auto"/>
              <w:left w:val="single" w:sz="8" w:space="0" w:color="auto"/>
              <w:bottom w:val="single" w:sz="8" w:space="0" w:color="auto"/>
              <w:right w:val="single" w:sz="8" w:space="0" w:color="auto"/>
            </w:tcBorders>
            <w:shd w:val="clear" w:color="auto" w:fill="E7E6E6" w:themeFill="background2"/>
            <w:vAlign w:val="center"/>
            <w:hideMark/>
          </w:tcPr>
          <w:p w:rsidR="00295258" w:rsidRPr="00F609D4" w:rsidRDefault="00174225" w:rsidP="00F30FAE">
            <w:pPr>
              <w:spacing w:after="0" w:line="240" w:lineRule="auto"/>
              <w:rPr>
                <w:rFonts w:eastAsia="Times New Roman" w:cs="Times New Roman"/>
                <w:b/>
                <w:bCs/>
                <w:color w:val="000000"/>
                <w:sz w:val="20"/>
                <w:szCs w:val="20"/>
              </w:rPr>
            </w:pPr>
            <w:r w:rsidRPr="00F609D4">
              <w:rPr>
                <w:rFonts w:eastAsia="Times New Roman" w:cs="Times New Roman"/>
                <w:b/>
                <w:bCs/>
                <w:color w:val="000000"/>
                <w:sz w:val="20"/>
                <w:szCs w:val="20"/>
              </w:rPr>
              <w:t xml:space="preserve">Primary </w:t>
            </w:r>
            <w:r w:rsidR="00295258" w:rsidRPr="00F609D4">
              <w:rPr>
                <w:rFonts w:eastAsia="Times New Roman" w:cs="Times New Roman"/>
                <w:b/>
                <w:bCs/>
                <w:color w:val="000000"/>
                <w:sz w:val="20"/>
                <w:szCs w:val="20"/>
              </w:rPr>
              <w:t>Energy and Water Supply System Data </w:t>
            </w:r>
          </w:p>
        </w:tc>
      </w:tr>
      <w:tr w:rsidR="00295258" w:rsidRPr="00F609D4" w:rsidTr="00F30FAE">
        <w:trPr>
          <w:trHeight w:val="583"/>
        </w:trPr>
        <w:tc>
          <w:tcPr>
            <w:tcW w:w="2014" w:type="dxa"/>
            <w:tcBorders>
              <w:top w:val="nil"/>
              <w:left w:val="single" w:sz="8" w:space="0" w:color="auto"/>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sz w:val="20"/>
                <w:szCs w:val="20"/>
                <w:lang w:eastAsia="zh-CN"/>
              </w:rPr>
            </w:pPr>
            <w:r w:rsidRPr="00F609D4">
              <w:rPr>
                <w:rFonts w:eastAsia="Times New Roman" w:cs="Times New Roman"/>
                <w:color w:val="000000"/>
                <w:sz w:val="20"/>
                <w:szCs w:val="20"/>
                <w:lang w:eastAsia="zh-CN"/>
              </w:rPr>
              <w:t xml:space="preserve">Onsite distributed energy resources </w:t>
            </w:r>
          </w:p>
        </w:tc>
        <w:tc>
          <w:tcPr>
            <w:tcW w:w="446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on onsite power systems (e.g.</w:t>
            </w:r>
            <w:r w:rsidR="003429E0"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CHP, PV, battery banks, combustion engines), including capacity, location, and connection of these systems to buildings and the grid, helps understand current capability or potential for critical facilities to rely on these systems for redundancy</w:t>
            </w:r>
            <w:r w:rsidR="003429E0" w:rsidRPr="00F609D4">
              <w:rPr>
                <w:rFonts w:eastAsia="Times New Roman" w:cs="Times New Roman"/>
                <w:color w:val="000000" w:themeColor="text1"/>
                <w:sz w:val="20"/>
                <w:szCs w:val="20"/>
              </w:rPr>
              <w:t>.</w:t>
            </w:r>
          </w:p>
        </w:tc>
        <w:tc>
          <w:tcPr>
            <w:tcW w:w="1530"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c>
          <w:tcPr>
            <w:tcW w:w="220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c>
          <w:tcPr>
            <w:tcW w:w="2734"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r>
      <w:tr w:rsidR="00295258" w:rsidRPr="00F609D4" w:rsidTr="00F30FAE">
        <w:trPr>
          <w:trHeight w:val="1213"/>
        </w:trPr>
        <w:tc>
          <w:tcPr>
            <w:tcW w:w="2014" w:type="dxa"/>
            <w:tcBorders>
              <w:top w:val="nil"/>
              <w:left w:val="single" w:sz="8" w:space="0" w:color="auto"/>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sz w:val="20"/>
                <w:szCs w:val="20"/>
                <w:lang w:eastAsia="zh-CN"/>
              </w:rPr>
            </w:pPr>
            <w:r w:rsidRPr="00F609D4">
              <w:rPr>
                <w:rFonts w:eastAsia="Times New Roman" w:cs="Times New Roman"/>
                <w:color w:val="000000"/>
                <w:sz w:val="20"/>
                <w:szCs w:val="20"/>
                <w:lang w:eastAsia="zh-CN"/>
              </w:rPr>
              <w:lastRenderedPageBreak/>
              <w:t xml:space="preserve">Onsite water treatment and storage systems </w:t>
            </w:r>
          </w:p>
        </w:tc>
        <w:tc>
          <w:tcPr>
            <w:tcW w:w="446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on water/wastewater treatment facilities, pumping stations, towers, wells, lift stations, and distribution lines, including their capacity, location, and interconnection of these systems, helps understand current capability or potential for critical facilities to rely on these systems for redundancy</w:t>
            </w:r>
            <w:r w:rsidR="0049697C" w:rsidRPr="00F609D4">
              <w:rPr>
                <w:rFonts w:eastAsia="Times New Roman" w:cs="Times New Roman"/>
                <w:color w:val="000000" w:themeColor="text1"/>
                <w:sz w:val="20"/>
                <w:szCs w:val="20"/>
              </w:rPr>
              <w:t>.</w:t>
            </w:r>
          </w:p>
        </w:tc>
        <w:tc>
          <w:tcPr>
            <w:tcW w:w="1530"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c>
          <w:tcPr>
            <w:tcW w:w="220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c>
          <w:tcPr>
            <w:tcW w:w="2734"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r>
      <w:tr w:rsidR="00295258" w:rsidRPr="00F609D4" w:rsidTr="00F30FAE">
        <w:trPr>
          <w:trHeight w:val="1452"/>
        </w:trPr>
        <w:tc>
          <w:tcPr>
            <w:tcW w:w="2014" w:type="dxa"/>
            <w:tcBorders>
              <w:top w:val="nil"/>
              <w:left w:val="single" w:sz="8" w:space="0" w:color="auto"/>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sz w:val="20"/>
                <w:szCs w:val="20"/>
                <w:lang w:eastAsia="zh-CN"/>
              </w:rPr>
            </w:pPr>
            <w:r w:rsidRPr="00F609D4">
              <w:rPr>
                <w:rFonts w:eastAsia="Times New Roman" w:cs="Times New Roman"/>
                <w:color w:val="000000"/>
                <w:sz w:val="20"/>
                <w:szCs w:val="20"/>
                <w:lang w:eastAsia="zh-CN"/>
              </w:rPr>
              <w:t>Utility system schematic diagrams</w:t>
            </w:r>
          </w:p>
        </w:tc>
        <w:tc>
          <w:tcPr>
            <w:tcW w:w="446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on utility system schematic diagrams used to establish critical facilities interconnection points and supply sources of power and water and whether the sources provide added redundancy or risk (e.</w:t>
            </w:r>
            <w:r w:rsidR="005514E4" w:rsidRPr="00F609D4">
              <w:rPr>
                <w:rFonts w:eastAsia="Times New Roman" w:cs="Times New Roman"/>
                <w:color w:val="000000" w:themeColor="text1"/>
                <w:sz w:val="20"/>
                <w:szCs w:val="20"/>
              </w:rPr>
              <w:t>g.,</w:t>
            </w:r>
            <w:r w:rsidRPr="00F609D4">
              <w:rPr>
                <w:rFonts w:eastAsia="Times New Roman" w:cs="Times New Roman"/>
                <w:color w:val="000000" w:themeColor="text1"/>
                <w:sz w:val="20"/>
                <w:szCs w:val="20"/>
              </w:rPr>
              <w:t xml:space="preserve"> dual feeds, dead-end lines)</w:t>
            </w:r>
            <w:r w:rsidR="005514E4" w:rsidRPr="00F609D4">
              <w:rPr>
                <w:rFonts w:eastAsia="Times New Roman" w:cs="Times New Roman"/>
                <w:color w:val="000000" w:themeColor="text1"/>
                <w:sz w:val="20"/>
                <w:szCs w:val="20"/>
              </w:rPr>
              <w:t>.</w:t>
            </w:r>
          </w:p>
        </w:tc>
        <w:tc>
          <w:tcPr>
            <w:tcW w:w="1530"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c>
          <w:tcPr>
            <w:tcW w:w="220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c>
          <w:tcPr>
            <w:tcW w:w="2734"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p>
        </w:tc>
      </w:tr>
      <w:tr w:rsidR="00295258" w:rsidRPr="00F609D4" w:rsidTr="00F30FAE">
        <w:trPr>
          <w:trHeight w:val="1452"/>
        </w:trPr>
        <w:tc>
          <w:tcPr>
            <w:tcW w:w="2014" w:type="dxa"/>
            <w:tcBorders>
              <w:top w:val="nil"/>
              <w:left w:val="single" w:sz="8" w:space="0" w:color="auto"/>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sz w:val="20"/>
                <w:szCs w:val="20"/>
                <w:lang w:eastAsia="zh-CN"/>
              </w:rPr>
              <w:t xml:space="preserve">Site maps and GIS data of buildings infrastructure </w:t>
            </w:r>
          </w:p>
        </w:tc>
        <w:tc>
          <w:tcPr>
            <w:tcW w:w="446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Site maps and GIS data are used to establish distance between buildings and supporting energy and water supply and distribution systems and access routes (e.g.</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refueling </w:t>
            </w:r>
            <w:r w:rsidR="005514E4" w:rsidRPr="00F609D4">
              <w:rPr>
                <w:rFonts w:eastAsia="Times New Roman" w:cs="Times New Roman"/>
                <w:color w:val="000000" w:themeColor="text1"/>
                <w:sz w:val="20"/>
                <w:szCs w:val="20"/>
              </w:rPr>
              <w:t>redundant</w:t>
            </w:r>
            <w:r w:rsidRPr="00F609D4">
              <w:rPr>
                <w:rFonts w:eastAsia="Times New Roman" w:cs="Times New Roman"/>
                <w:color w:val="000000" w:themeColor="text1"/>
                <w:sz w:val="20"/>
                <w:szCs w:val="20"/>
              </w:rPr>
              <w:t xml:space="preserve"> systems) for risk assessment and solution development (e.g.</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opportunities to connect buildings on a microgrid)</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r>
      <w:tr w:rsidR="00295258" w:rsidRPr="00F609D4" w:rsidTr="00F30FAE">
        <w:trPr>
          <w:trHeight w:val="1452"/>
        </w:trPr>
        <w:tc>
          <w:tcPr>
            <w:tcW w:w="2014" w:type="dxa"/>
            <w:tcBorders>
              <w:top w:val="nil"/>
              <w:left w:val="single" w:sz="8" w:space="0" w:color="auto"/>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sz w:val="20"/>
                <w:szCs w:val="20"/>
                <w:lang w:eastAsia="zh-CN"/>
              </w:rPr>
            </w:pPr>
            <w:r w:rsidRPr="00F609D4">
              <w:rPr>
                <w:rFonts w:eastAsia="Times New Roman" w:cs="Times New Roman"/>
                <w:color w:val="000000" w:themeColor="text1"/>
                <w:sz w:val="20"/>
                <w:szCs w:val="20"/>
              </w:rPr>
              <w:t>Energy and water utility system condition assessments and plans</w:t>
            </w:r>
          </w:p>
        </w:tc>
        <w:tc>
          <w:tcPr>
            <w:tcW w:w="446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on the age and condition of energy and water supply systems is used to understand whether critical facilities are exposed to additional risk from infrastructure deficiencies (e.g.</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system capacity issues, known reliability concerns) or reduced risk from planned system upgrades</w:t>
            </w:r>
            <w:r w:rsidR="005514E4" w:rsidRPr="00F609D4">
              <w:rPr>
                <w:rFonts w:eastAsia="Times New Roman" w:cs="Times New Roman"/>
                <w:color w:val="000000" w:themeColor="text1"/>
                <w:sz w:val="20"/>
                <w:szCs w:val="20"/>
              </w:rPr>
              <w:t>.</w:t>
            </w:r>
          </w:p>
        </w:tc>
        <w:tc>
          <w:tcPr>
            <w:tcW w:w="1530"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r>
      <w:tr w:rsidR="00295258" w:rsidRPr="00F609D4" w:rsidTr="00F30FAE">
        <w:trPr>
          <w:trHeight w:val="1452"/>
        </w:trPr>
        <w:tc>
          <w:tcPr>
            <w:tcW w:w="2014" w:type="dxa"/>
            <w:tcBorders>
              <w:top w:val="nil"/>
              <w:left w:val="single" w:sz="8" w:space="0" w:color="auto"/>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sz w:val="20"/>
                <w:szCs w:val="20"/>
                <w:lang w:eastAsia="zh-CN"/>
              </w:rPr>
              <w:t>Hydraulic models</w:t>
            </w:r>
          </w:p>
        </w:tc>
        <w:tc>
          <w:tcPr>
            <w:tcW w:w="446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Data on hydraulic models is used to provide information on water system performance that show how the system responds to changing demand and informs operational issues such as low</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pressure zones and inoperable valves</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which may affect critical facilities</w:t>
            </w:r>
            <w:r w:rsidR="005514E4" w:rsidRPr="00F609D4">
              <w:rPr>
                <w:rFonts w:eastAsia="Times New Roman" w:cs="Times New Roman"/>
                <w:color w:val="000000" w:themeColor="text1"/>
                <w:sz w:val="20"/>
                <w:szCs w:val="20"/>
              </w:rPr>
              <w:t>.</w:t>
            </w:r>
            <w:r w:rsidRPr="00F609D4">
              <w:rPr>
                <w:rFonts w:eastAsia="Times New Roman" w:cs="Times New Roman"/>
                <w:color w:val="000000" w:themeColor="text1"/>
                <w:sz w:val="20"/>
                <w:szCs w:val="20"/>
              </w:rPr>
              <w:t xml:space="preserve"> </w:t>
            </w:r>
          </w:p>
        </w:tc>
        <w:tc>
          <w:tcPr>
            <w:tcW w:w="1530"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206"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c>
          <w:tcPr>
            <w:tcW w:w="2734" w:type="dxa"/>
            <w:tcBorders>
              <w:top w:val="nil"/>
              <w:left w:val="nil"/>
              <w:bottom w:val="single" w:sz="8" w:space="0" w:color="auto"/>
              <w:right w:val="single" w:sz="8" w:space="0" w:color="auto"/>
            </w:tcBorders>
            <w:shd w:val="clear" w:color="auto" w:fill="auto"/>
            <w:vAlign w:val="center"/>
          </w:tcPr>
          <w:p w:rsidR="00295258" w:rsidRPr="00F609D4" w:rsidRDefault="00295258" w:rsidP="00F30FAE">
            <w:pPr>
              <w:spacing w:after="0" w:line="240" w:lineRule="auto"/>
              <w:rPr>
                <w:rFonts w:eastAsia="Times New Roman" w:cs="Times New Roman"/>
                <w:color w:val="000000" w:themeColor="text1"/>
                <w:sz w:val="20"/>
                <w:szCs w:val="20"/>
              </w:rPr>
            </w:pPr>
            <w:r w:rsidRPr="00F609D4">
              <w:rPr>
                <w:rFonts w:eastAsia="Times New Roman" w:cs="Times New Roman"/>
                <w:color w:val="000000" w:themeColor="text1"/>
                <w:sz w:val="20"/>
                <w:szCs w:val="20"/>
              </w:rPr>
              <w:t> </w:t>
            </w:r>
          </w:p>
        </w:tc>
      </w:tr>
    </w:tbl>
    <w:p w:rsidR="00E42FB3" w:rsidRDefault="00E42FB3" w:rsidP="00F609D4"/>
    <w:sectPr w:rsidR="00E42FB3" w:rsidSect="000E4499">
      <w:headerReference w:type="even" r:id="rId9"/>
      <w:headerReference w:type="default" r:id="rId10"/>
      <w:footerReference w:type="even" r:id="rId11"/>
      <w:footerReference w:type="default" r:id="rId12"/>
      <w:headerReference w:type="first" r:id="rId13"/>
      <w:footerReference w:type="first" r:id="rId14"/>
      <w:pgSz w:w="15840" w:h="12240" w:orient="landscape"/>
      <w:pgMar w:top="144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37" w:rsidRDefault="00231D37" w:rsidP="00E42FB3">
      <w:pPr>
        <w:spacing w:after="0" w:line="240" w:lineRule="auto"/>
      </w:pPr>
      <w:r>
        <w:separator/>
      </w:r>
    </w:p>
  </w:endnote>
  <w:endnote w:type="continuationSeparator" w:id="0">
    <w:p w:rsidR="00231D37" w:rsidRDefault="00231D37"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C" w:rsidRDefault="00205C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757900"/>
      <w:docPartObj>
        <w:docPartGallery w:val="Page Numbers (Bottom of Page)"/>
        <w:docPartUnique/>
      </w:docPartObj>
    </w:sdtPr>
    <w:sdtEndPr>
      <w:rPr>
        <w:noProof/>
      </w:rPr>
    </w:sdtEndPr>
    <w:sdtContent>
      <w:p w:rsidR="00E42FB3" w:rsidRDefault="00E42FB3">
        <w:pPr>
          <w:pStyle w:val="Footer"/>
          <w:jc w:val="center"/>
        </w:pPr>
        <w:r>
          <w:fldChar w:fldCharType="begin"/>
        </w:r>
        <w:r>
          <w:instrText xml:space="preserve"> PAGE   \* MERGEFORMAT </w:instrText>
        </w:r>
        <w:r>
          <w:fldChar w:fldCharType="separate"/>
        </w:r>
        <w:r w:rsidR="00205CFC">
          <w:rPr>
            <w:noProof/>
          </w:rPr>
          <w:t>1</w:t>
        </w:r>
        <w:r>
          <w:rPr>
            <w:noProof/>
          </w:rPr>
          <w:fldChar w:fldCharType="end"/>
        </w:r>
      </w:p>
    </w:sdtContent>
  </w:sdt>
  <w:p w:rsidR="00E42FB3" w:rsidRDefault="00E42FB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C" w:rsidRDefault="00205C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37" w:rsidRDefault="00231D37" w:rsidP="00E42FB3">
      <w:pPr>
        <w:spacing w:after="0" w:line="240" w:lineRule="auto"/>
      </w:pPr>
      <w:r>
        <w:separator/>
      </w:r>
    </w:p>
  </w:footnote>
  <w:footnote w:type="continuationSeparator" w:id="0">
    <w:p w:rsidR="00231D37" w:rsidRDefault="00231D37"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C" w:rsidRDefault="00205C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FB3" w:rsidRDefault="00E42FB3">
    <w:pPr>
      <w:pStyle w:val="Header"/>
    </w:pPr>
    <w:bookmarkStart w:id="1" w:name="_GoBack"/>
    <w:r>
      <w:rPr>
        <w:noProof/>
      </w:rPr>
      <w:drawing>
        <wp:inline distT="0" distB="0" distL="0" distR="0" wp14:anchorId="59BD831F" wp14:editId="565C1B1F">
          <wp:extent cx="1304925" cy="4591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bookmarkEnd w:id="1"/>
    <w:r>
      <w:tab/>
    </w:r>
    <w:r w:rsidRPr="00E42FB3">
      <w:rPr>
        <w:sz w:val="32"/>
      </w:rPr>
      <w:t>Technical Resilience Navigator</w:t>
    </w:r>
  </w:p>
  <w:p w:rsidR="00E42FB3" w:rsidRDefault="00E42FB3">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CFC" w:rsidRDefault="00205C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FB3"/>
    <w:rsid w:val="000B527E"/>
    <w:rsid w:val="000D09C2"/>
    <w:rsid w:val="000E4499"/>
    <w:rsid w:val="0012456A"/>
    <w:rsid w:val="00156361"/>
    <w:rsid w:val="001722FF"/>
    <w:rsid w:val="00174225"/>
    <w:rsid w:val="00174DCD"/>
    <w:rsid w:val="001A791D"/>
    <w:rsid w:val="001E4B37"/>
    <w:rsid w:val="001F4E2F"/>
    <w:rsid w:val="00205CFC"/>
    <w:rsid w:val="00231D37"/>
    <w:rsid w:val="00274C6F"/>
    <w:rsid w:val="002930B0"/>
    <w:rsid w:val="00295258"/>
    <w:rsid w:val="0030468A"/>
    <w:rsid w:val="003429E0"/>
    <w:rsid w:val="00353A59"/>
    <w:rsid w:val="003A56E9"/>
    <w:rsid w:val="003E119A"/>
    <w:rsid w:val="00474ED5"/>
    <w:rsid w:val="0049697C"/>
    <w:rsid w:val="005207E1"/>
    <w:rsid w:val="005514E4"/>
    <w:rsid w:val="005A264F"/>
    <w:rsid w:val="005C260F"/>
    <w:rsid w:val="006F13C9"/>
    <w:rsid w:val="00860920"/>
    <w:rsid w:val="008E5674"/>
    <w:rsid w:val="00970829"/>
    <w:rsid w:val="009C645D"/>
    <w:rsid w:val="00B62C95"/>
    <w:rsid w:val="00BB04E4"/>
    <w:rsid w:val="00C20BCE"/>
    <w:rsid w:val="00C66EEB"/>
    <w:rsid w:val="00C84B4E"/>
    <w:rsid w:val="00D10C8B"/>
    <w:rsid w:val="00D16D56"/>
    <w:rsid w:val="00D37EFE"/>
    <w:rsid w:val="00E127B4"/>
    <w:rsid w:val="00E34FD6"/>
    <w:rsid w:val="00E42FB3"/>
    <w:rsid w:val="00E46A7A"/>
    <w:rsid w:val="00ED03FE"/>
    <w:rsid w:val="00F05BE8"/>
    <w:rsid w:val="00F60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2F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293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0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879C4ED2ECE944A8BA09FBE5DBF16A7" ma:contentTypeVersion="11" ma:contentTypeDescription="Create a new document." ma:contentTypeScope="" ma:versionID="802b7202c081f3c9bcb270a671d46a7b">
  <xsd:schema xmlns:xsd="http://www.w3.org/2001/XMLSchema" xmlns:xs="http://www.w3.org/2001/XMLSchema" xmlns:p="http://schemas.microsoft.com/office/2006/metadata/properties" xmlns:ns3="fb8a3840-5438-4d97-892f-e5cdbabeef4c" xmlns:ns4="2f99c990-797b-4836-acd9-863490687a4a" targetNamespace="http://schemas.microsoft.com/office/2006/metadata/properties" ma:root="true" ma:fieldsID="e025c440213bcaf55ac0791a62876a00" ns3:_="" ns4:_="">
    <xsd:import namespace="fb8a3840-5438-4d97-892f-e5cdbabeef4c"/>
    <xsd:import namespace="2f99c990-797b-4836-acd9-863490687a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8a3840-5438-4d97-892f-e5cdbabee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99c990-797b-4836-acd9-863490687a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A1C78D-B599-4E15-AB8B-67E9A1794275}">
  <ds:schemaRefs>
    <ds:schemaRef ds:uri="http://schemas.microsoft.com/sharepoint/v3/contenttype/forms"/>
  </ds:schemaRefs>
</ds:datastoreItem>
</file>

<file path=customXml/itemProps2.xml><?xml version="1.0" encoding="utf-8"?>
<ds:datastoreItem xmlns:ds="http://schemas.openxmlformats.org/officeDocument/2006/customXml" ds:itemID="{1C2F93B9-B531-48FF-9635-6E0F0D9A5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8a3840-5438-4d97-892f-e5cdbabeef4c"/>
    <ds:schemaRef ds:uri="2f99c990-797b-4836-acd9-863490687a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DE7C2-AAA2-4CDD-8CC2-877A680DC75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Michael Muller</cp:lastModifiedBy>
  <cp:revision>10</cp:revision>
  <cp:lastPrinted>2020-02-03T14:58:00Z</cp:lastPrinted>
  <dcterms:created xsi:type="dcterms:W3CDTF">2020-03-10T17:33:00Z</dcterms:created>
  <dcterms:modified xsi:type="dcterms:W3CDTF">2020-05-23T14:08:00Z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0x0101000879C4ED2ECE944A8BA09FBE5DBF16A7</vt:lpwstr>
  </property>
</Properties>
</file>