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B9326" w14:textId="77777777" w:rsidR="00E42FB3" w:rsidRDefault="00BC4BFC" w:rsidP="668096D8">
      <w:pPr>
        <w:rPr>
          <w:b/>
          <w:bCs/>
          <w:sz w:val="28"/>
          <w:szCs w:val="28"/>
        </w:rPr>
      </w:pPr>
      <w:r>
        <w:rPr>
          <w:b/>
          <w:bCs/>
          <w:sz w:val="28"/>
          <w:szCs w:val="28"/>
        </w:rPr>
        <w:t>TRN Resource</w:t>
      </w:r>
      <w:r w:rsidR="668096D8" w:rsidRPr="668096D8">
        <w:rPr>
          <w:b/>
          <w:bCs/>
          <w:sz w:val="28"/>
          <w:szCs w:val="28"/>
        </w:rPr>
        <w:t xml:space="preserve">: </w:t>
      </w:r>
      <w:r>
        <w:rPr>
          <w:b/>
          <w:bCs/>
          <w:sz w:val="28"/>
          <w:szCs w:val="28"/>
        </w:rPr>
        <w:t>TRN Module/Action List</w:t>
      </w:r>
    </w:p>
    <w:p w14:paraId="6F9B9327" w14:textId="77777777" w:rsidR="005166BA" w:rsidRPr="003B60AD" w:rsidRDefault="003B60AD" w:rsidP="005166BA">
      <w:pPr>
        <w:spacing w:line="240" w:lineRule="auto"/>
        <w:rPr>
          <w:rFonts w:cs="Arial"/>
          <w:color w:val="000000" w:themeColor="text1"/>
        </w:rPr>
      </w:pPr>
      <w:r w:rsidRPr="003B60AD">
        <w:t xml:space="preserve">The </w:t>
      </w:r>
      <w:r w:rsidR="00312527">
        <w:t>Technical Resilience Navigator (</w:t>
      </w:r>
      <w:r w:rsidRPr="003B60AD">
        <w:t>TRN</w:t>
      </w:r>
      <w:r w:rsidR="00312527">
        <w:t>)</w:t>
      </w:r>
      <w:r w:rsidRPr="003B60AD">
        <w:t xml:space="preserve"> breaks the resilience planning process into </w:t>
      </w:r>
      <w:r>
        <w:t>five</w:t>
      </w:r>
      <w:r w:rsidRPr="003B60AD">
        <w:t xml:space="preserve"> sections called modules. Each module has several actions that lead users through information collection and specific analyses.</w:t>
      </w:r>
      <w:r>
        <w:t xml:space="preserve"> This TRN Resource provides a summary of the modules and actions included in the TRN.</w:t>
      </w:r>
    </w:p>
    <w:p w14:paraId="6F9B9328" w14:textId="77777777" w:rsidR="00025688" w:rsidRDefault="003B60AD" w:rsidP="003B60AD">
      <w:pPr>
        <w:pStyle w:val="Heading2"/>
      </w:pPr>
      <w:r>
        <w:t>Site-Level Planning</w:t>
      </w:r>
    </w:p>
    <w:p w14:paraId="6F9B9329" w14:textId="77777777" w:rsidR="003B60AD" w:rsidRDefault="00506FA7" w:rsidP="003B60AD">
      <w:r>
        <w:t xml:space="preserve">This </w:t>
      </w:r>
      <w:r w:rsidR="003B60AD">
        <w:t xml:space="preserve">module </w:t>
      </w:r>
      <w:r w:rsidR="00D16771">
        <w:t>guides</w:t>
      </w:r>
      <w:r w:rsidR="003B60AD">
        <w:t xml:space="preserve"> users </w:t>
      </w:r>
      <w:r w:rsidR="00D16771">
        <w:t xml:space="preserve">through documenting foundational information about the site in order to </w:t>
      </w:r>
      <w:r w:rsidR="003B60AD">
        <w:t>set up an effective resilience planning process</w:t>
      </w:r>
      <w:r w:rsidR="00D16771">
        <w:t>.</w:t>
      </w:r>
    </w:p>
    <w:p w14:paraId="6F9B932A" w14:textId="2212B5D4" w:rsidR="00D16771" w:rsidRDefault="00D16771" w:rsidP="003B60AD">
      <w:r w:rsidRPr="00D16771">
        <w:rPr>
          <w:b/>
          <w:i/>
        </w:rPr>
        <w:t xml:space="preserve">Action 1: Establish Resilience </w:t>
      </w:r>
      <w:r w:rsidR="0048232F">
        <w:rPr>
          <w:b/>
          <w:i/>
        </w:rPr>
        <w:t xml:space="preserve">Planning </w:t>
      </w:r>
      <w:r w:rsidRPr="00D16771">
        <w:rPr>
          <w:b/>
          <w:i/>
        </w:rPr>
        <w:t>Team and Engage Stakeholders</w:t>
      </w:r>
      <w:r w:rsidR="00D87EA4">
        <w:t>—F</w:t>
      </w:r>
      <w:r w:rsidR="0082675E" w:rsidRPr="0082675E">
        <w:t xml:space="preserve">ocuses on organizing the team who will execute the resilience planning effort and identifying stakeholders whose </w:t>
      </w:r>
      <w:r w:rsidR="001C0489">
        <w:t>input is required.</w:t>
      </w:r>
    </w:p>
    <w:p w14:paraId="6F9B932B" w14:textId="77777777" w:rsidR="00AB10DC" w:rsidRDefault="00AB10DC" w:rsidP="003B60AD">
      <w:r w:rsidRPr="0082675E">
        <w:rPr>
          <w:b/>
          <w:i/>
        </w:rPr>
        <w:t>Action 2: Collect and Review Relevant Information</w:t>
      </w:r>
      <w:r w:rsidR="00D87EA4">
        <w:t>—I</w:t>
      </w:r>
      <w:r w:rsidR="001C0489">
        <w:t>dentifies</w:t>
      </w:r>
      <w:r w:rsidR="001C0489" w:rsidRPr="001C0489">
        <w:t xml:space="preserve"> existing policies and plans that could impact or intersect with resilience planning efforts.</w:t>
      </w:r>
    </w:p>
    <w:p w14:paraId="6F9B932C" w14:textId="77777777" w:rsidR="00AB10DC" w:rsidRDefault="00AB10DC" w:rsidP="003B60AD">
      <w:r w:rsidRPr="0082675E">
        <w:rPr>
          <w:b/>
          <w:i/>
        </w:rPr>
        <w:t>Action 3: Define Site-Level Resilience Priorities and Scope and Boundaries</w:t>
      </w:r>
      <w:r w:rsidR="00D87EA4">
        <w:t>—D</w:t>
      </w:r>
      <w:r w:rsidR="001C0489">
        <w:t>escribes the site’s ideal resilience posture and defines the scope of the TRN effort by geographical or operational boundaries, resources assessed, and integration points with site priorities.</w:t>
      </w:r>
    </w:p>
    <w:p w14:paraId="6F9B932D" w14:textId="77777777" w:rsidR="00AB10DC" w:rsidRDefault="008A2C56" w:rsidP="003B60AD">
      <w:r>
        <w:rPr>
          <w:b/>
          <w:i/>
        </w:rPr>
        <w:t>Action 4: Identify</w:t>
      </w:r>
      <w:r w:rsidR="00AB10DC" w:rsidRPr="0082675E">
        <w:rPr>
          <w:b/>
          <w:i/>
        </w:rPr>
        <w:t xml:space="preserve"> Critical Functions</w:t>
      </w:r>
      <w:r w:rsidR="00D87EA4">
        <w:t>—I</w:t>
      </w:r>
      <w:r w:rsidR="00101199">
        <w:t>dentifies</w:t>
      </w:r>
      <w:r w:rsidR="00101199" w:rsidRPr="00101199">
        <w:t xml:space="preserve"> the site’s critical functions</w:t>
      </w:r>
      <w:r w:rsidR="00101199">
        <w:t xml:space="preserve"> and establishes</w:t>
      </w:r>
      <w:r w:rsidR="00101199" w:rsidRPr="00101199">
        <w:t xml:space="preserve"> their relative criticality, or importance</w:t>
      </w:r>
      <w:r w:rsidR="00101199">
        <w:t>.</w:t>
      </w:r>
    </w:p>
    <w:p w14:paraId="6F9B932E" w14:textId="32ADE45E" w:rsidR="00AB10DC" w:rsidRPr="003B60AD" w:rsidRDefault="00AB10DC" w:rsidP="003B60AD">
      <w:r w:rsidRPr="0082675E">
        <w:rPr>
          <w:b/>
          <w:i/>
        </w:rPr>
        <w:t xml:space="preserve">Action 5: </w:t>
      </w:r>
      <w:r w:rsidR="009D42B1">
        <w:rPr>
          <w:b/>
          <w:i/>
        </w:rPr>
        <w:t>Record</w:t>
      </w:r>
      <w:r w:rsidR="009D42B1" w:rsidRPr="0082675E">
        <w:rPr>
          <w:b/>
          <w:i/>
        </w:rPr>
        <w:t xml:space="preserve"> </w:t>
      </w:r>
      <w:r w:rsidRPr="0082675E">
        <w:rPr>
          <w:b/>
          <w:i/>
        </w:rPr>
        <w:t>Resilience Gaps</w:t>
      </w:r>
      <w:r w:rsidR="00D87EA4">
        <w:t>—S</w:t>
      </w:r>
      <w:r w:rsidR="00101199">
        <w:t>tarts the process of identifying resilience gaps that will</w:t>
      </w:r>
      <w:r w:rsidR="00101199" w:rsidRPr="00101199">
        <w:t xml:space="preserve"> inform later modules and provide context for brainstorming resilience solutions</w:t>
      </w:r>
      <w:r w:rsidR="00101199">
        <w:t>.</w:t>
      </w:r>
    </w:p>
    <w:p w14:paraId="6F9B932F" w14:textId="77777777" w:rsidR="003B60AD" w:rsidRDefault="003B60AD" w:rsidP="003B60AD">
      <w:pPr>
        <w:pStyle w:val="Heading2"/>
      </w:pPr>
      <w:r>
        <w:t>Baseline Development</w:t>
      </w:r>
    </w:p>
    <w:p w14:paraId="6F9B9330" w14:textId="77777777" w:rsidR="00506FA7" w:rsidRPr="00506FA7" w:rsidRDefault="00506FA7" w:rsidP="00506FA7">
      <w:r w:rsidRPr="00506FA7">
        <w:t>The module guides the collection and review of data required to establish risk to critical missions from disruptions in energy and water supplies.</w:t>
      </w:r>
    </w:p>
    <w:p w14:paraId="6F9B9331" w14:textId="77777777" w:rsidR="00AB10DC" w:rsidRDefault="00AB10DC" w:rsidP="00AB10DC">
      <w:r w:rsidRPr="0082675E">
        <w:rPr>
          <w:b/>
          <w:i/>
        </w:rPr>
        <w:t>Action 1: Collect and Review Baseline Documentation</w:t>
      </w:r>
      <w:r w:rsidR="00707744">
        <w:t>—I</w:t>
      </w:r>
      <w:r w:rsidR="00C54DE0" w:rsidRPr="00C54DE0">
        <w:t>dentifies and consolidates sources of information used to establish the site’s critical energy and water requirements and baseline conditions of energy and water systems</w:t>
      </w:r>
      <w:r w:rsidR="00C54DE0">
        <w:t>.</w:t>
      </w:r>
    </w:p>
    <w:p w14:paraId="6F9B9332" w14:textId="541EAD0F" w:rsidR="00AB10DC" w:rsidRDefault="00AB10DC" w:rsidP="00AB10DC">
      <w:r w:rsidRPr="0082675E">
        <w:rPr>
          <w:b/>
          <w:i/>
        </w:rPr>
        <w:t xml:space="preserve">Action 2: Establish </w:t>
      </w:r>
      <w:r w:rsidR="000E7313">
        <w:rPr>
          <w:b/>
          <w:i/>
        </w:rPr>
        <w:t>Energy and Water</w:t>
      </w:r>
      <w:r w:rsidRPr="0082675E">
        <w:rPr>
          <w:b/>
          <w:i/>
        </w:rPr>
        <w:t xml:space="preserve"> Requirements</w:t>
      </w:r>
      <w:r w:rsidR="00707744">
        <w:t>—C</w:t>
      </w:r>
      <w:r w:rsidR="00C54DE0" w:rsidRPr="00C54DE0">
        <w:t>ollects data primarily through interviews with mission owners and site operators to establish the specific systems required to sustain critical functions and what the energy and water requirements of those systems are.</w:t>
      </w:r>
    </w:p>
    <w:p w14:paraId="6F9B9333" w14:textId="0F98F53C" w:rsidR="00AB10DC" w:rsidRDefault="00AB10DC" w:rsidP="00AB10DC">
      <w:r w:rsidRPr="0082675E">
        <w:rPr>
          <w:b/>
          <w:i/>
        </w:rPr>
        <w:t xml:space="preserve">Action 3: </w:t>
      </w:r>
      <w:r w:rsidR="00AB3173">
        <w:rPr>
          <w:b/>
          <w:i/>
        </w:rPr>
        <w:t>Characterize Redundant</w:t>
      </w:r>
      <w:r w:rsidRPr="0082675E">
        <w:rPr>
          <w:b/>
          <w:i/>
        </w:rPr>
        <w:t xml:space="preserve"> Systems</w:t>
      </w:r>
      <w:r w:rsidR="00707744">
        <w:t>—C</w:t>
      </w:r>
      <w:r w:rsidR="00C54DE0" w:rsidRPr="00C54DE0">
        <w:t xml:space="preserve">haracterizes the baseline conditions of energy and water systems </w:t>
      </w:r>
      <w:r w:rsidR="00C54DE0">
        <w:t xml:space="preserve">in terms of the </w:t>
      </w:r>
      <w:r w:rsidR="00C54DE0" w:rsidRPr="00C54DE0">
        <w:t>site’s preparedness to respond to disruptions, redundant systems in place, robustness of system design, and plans for rapid recovery.</w:t>
      </w:r>
    </w:p>
    <w:p w14:paraId="7A04B02C" w14:textId="3413B25A" w:rsidR="009D42B1" w:rsidRPr="00AB10DC" w:rsidRDefault="009D42B1" w:rsidP="00AB10DC">
      <w:r w:rsidRPr="0082675E">
        <w:rPr>
          <w:b/>
          <w:i/>
        </w:rPr>
        <w:t xml:space="preserve">Action </w:t>
      </w:r>
      <w:r>
        <w:rPr>
          <w:b/>
          <w:i/>
        </w:rPr>
        <w:t>4</w:t>
      </w:r>
      <w:r w:rsidRPr="0082675E">
        <w:rPr>
          <w:b/>
          <w:i/>
        </w:rPr>
        <w:t xml:space="preserve">: </w:t>
      </w:r>
      <w:r w:rsidR="00BF59EB">
        <w:rPr>
          <w:b/>
          <w:i/>
        </w:rPr>
        <w:t>Update</w:t>
      </w:r>
      <w:r w:rsidRPr="0082675E">
        <w:rPr>
          <w:b/>
          <w:i/>
        </w:rPr>
        <w:t xml:space="preserve"> Resilience Gaps</w:t>
      </w:r>
      <w:r>
        <w:t>—</w:t>
      </w:r>
      <w:r w:rsidR="00BF59EB">
        <w:t>Continue</w:t>
      </w:r>
      <w:r>
        <w:t>s the process of identifying resilience gaps that will</w:t>
      </w:r>
      <w:r w:rsidRPr="00101199">
        <w:t xml:space="preserve"> inform later modules and provide context for brainstorming resilience solutions</w:t>
      </w:r>
      <w:r>
        <w:t>.</w:t>
      </w:r>
    </w:p>
    <w:p w14:paraId="6F9B9334" w14:textId="77777777" w:rsidR="003B60AD" w:rsidRDefault="003B60AD" w:rsidP="003B60AD">
      <w:pPr>
        <w:pStyle w:val="Heading2"/>
      </w:pPr>
      <w:r>
        <w:lastRenderedPageBreak/>
        <w:t>Risk Assessment</w:t>
      </w:r>
    </w:p>
    <w:p w14:paraId="6F9B9335" w14:textId="77777777" w:rsidR="00C54DE0" w:rsidRPr="00C54DE0" w:rsidRDefault="00C54DE0" w:rsidP="00C54DE0">
      <w:r>
        <w:t>This module</w:t>
      </w:r>
      <w:r w:rsidR="00A8033E">
        <w:t xml:space="preserve"> identifies and characterizes the three components of risk: hazards and threats; vulnerabilities; and potential consequences</w:t>
      </w:r>
      <w:r w:rsidR="00707744">
        <w:t>,</w:t>
      </w:r>
      <w:r w:rsidR="00A8033E">
        <w:t xml:space="preserve"> </w:t>
      </w:r>
      <w:r>
        <w:t>with the intent of helping sites identify and reduce risk related to energy and water disruptions</w:t>
      </w:r>
      <w:r w:rsidR="00A8033E">
        <w:t>.</w:t>
      </w:r>
      <w:r>
        <w:t xml:space="preserve"> </w:t>
      </w:r>
    </w:p>
    <w:p w14:paraId="6F9B9336" w14:textId="75C05D2E" w:rsidR="00AB10DC" w:rsidRDefault="00AB10DC" w:rsidP="00AB10DC">
      <w:r w:rsidRPr="0082675E">
        <w:rPr>
          <w:b/>
          <w:i/>
        </w:rPr>
        <w:t>Action 1: Characterize Critical Loads for Risk Assessment</w:t>
      </w:r>
      <w:r w:rsidR="00837DD0">
        <w:t>—C</w:t>
      </w:r>
      <w:r w:rsidR="00A8033E" w:rsidRPr="00A8033E">
        <w:t>haracterize</w:t>
      </w:r>
      <w:r w:rsidR="00A8033E">
        <w:t>s</w:t>
      </w:r>
      <w:r w:rsidR="00A8033E" w:rsidRPr="00A8033E">
        <w:t xml:space="preserve"> the </w:t>
      </w:r>
      <w:r w:rsidR="00A8033E">
        <w:t xml:space="preserve">site’s critical loads </w:t>
      </w:r>
      <w:r w:rsidR="00A8033E" w:rsidRPr="00A8033E">
        <w:t>to establish the outage durations of concern for risk assessment</w:t>
      </w:r>
      <w:r w:rsidR="00A8033E">
        <w:t>.</w:t>
      </w:r>
    </w:p>
    <w:p w14:paraId="6F9B9337" w14:textId="77777777" w:rsidR="00AB10DC" w:rsidRDefault="00AB10DC" w:rsidP="00AB10DC">
      <w:r w:rsidRPr="0082675E">
        <w:rPr>
          <w:b/>
          <w:i/>
        </w:rPr>
        <w:t>Action 2: Identify Hazards and Threats</w:t>
      </w:r>
      <w:r w:rsidR="00837DD0">
        <w:t>—I</w:t>
      </w:r>
      <w:r w:rsidR="00A8033E">
        <w:t>dentifies</w:t>
      </w:r>
      <w:r w:rsidR="00A8033E" w:rsidRPr="00A8033E">
        <w:t xml:space="preserve"> hazards (of natural or accidental origin) and threats (of malicious or deliberate origin) that have the potential to disrupt energy or water supply to the site or increase the vulnerability of a redundant energy and water system supporting a critical load.</w:t>
      </w:r>
    </w:p>
    <w:p w14:paraId="6F9B9338" w14:textId="37E1FA28" w:rsidR="00AB10DC" w:rsidRDefault="00AB10DC" w:rsidP="00AB10DC">
      <w:r w:rsidRPr="0082675E">
        <w:rPr>
          <w:b/>
          <w:i/>
        </w:rPr>
        <w:t xml:space="preserve">Action 3: </w:t>
      </w:r>
      <w:r w:rsidR="00BF59EB">
        <w:rPr>
          <w:b/>
          <w:i/>
        </w:rPr>
        <w:t>Review</w:t>
      </w:r>
      <w:r w:rsidR="00BF59EB" w:rsidRPr="0082675E">
        <w:rPr>
          <w:b/>
          <w:i/>
        </w:rPr>
        <w:t xml:space="preserve"> </w:t>
      </w:r>
      <w:r w:rsidRPr="0082675E">
        <w:rPr>
          <w:b/>
          <w:i/>
        </w:rPr>
        <w:t>Vulnerabilities</w:t>
      </w:r>
      <w:r w:rsidR="00837DD0">
        <w:t>—C</w:t>
      </w:r>
      <w:r w:rsidR="00A8033E">
        <w:t>onducts a v</w:t>
      </w:r>
      <w:r w:rsidR="00A8033E" w:rsidRPr="00A8033E">
        <w:t>ulnerability analysis focused on the capability of onsite redundant energy and water systems to meet critical load requirements during a disruption, and the expected reliability of those systems</w:t>
      </w:r>
      <w:r w:rsidR="00A8033E">
        <w:t>.</w:t>
      </w:r>
    </w:p>
    <w:p w14:paraId="6F9B9339" w14:textId="0039D913" w:rsidR="00AB10DC" w:rsidRDefault="00AB10DC" w:rsidP="00AB10DC">
      <w:r w:rsidRPr="0082675E">
        <w:rPr>
          <w:b/>
          <w:i/>
        </w:rPr>
        <w:t>Action 4: Summarize Risk</w:t>
      </w:r>
      <w:r w:rsidR="00837DD0">
        <w:t>—R</w:t>
      </w:r>
      <w:r w:rsidR="00A8033E" w:rsidRPr="00A8033E">
        <w:t>eview</w:t>
      </w:r>
      <w:r w:rsidR="00A8033E">
        <w:t>s</w:t>
      </w:r>
      <w:r w:rsidR="00A8033E" w:rsidRPr="00A8033E">
        <w:t xml:space="preserve"> the Risk Assessment Excel workbook results to summarize how risk is distributed across hazards and threats, critical loads, and risk scenarios</w:t>
      </w:r>
      <w:r w:rsidR="00837DD0">
        <w:t>,</w:t>
      </w:r>
      <w:r w:rsidR="00A8033E" w:rsidRPr="00A8033E">
        <w:t xml:space="preserve"> and record</w:t>
      </w:r>
      <w:r w:rsidR="00A8033E">
        <w:t>s</w:t>
      </w:r>
      <w:r w:rsidR="00A8033E" w:rsidRPr="00A8033E">
        <w:t xml:space="preserve"> the key interpretations that will be used to guide development of resilience solutions.</w:t>
      </w:r>
    </w:p>
    <w:p w14:paraId="4649553D" w14:textId="3A429D8B" w:rsidR="00795891" w:rsidRPr="00AB10DC" w:rsidRDefault="00795891" w:rsidP="00AB10DC">
      <w:r w:rsidRPr="0082675E">
        <w:rPr>
          <w:b/>
          <w:i/>
        </w:rPr>
        <w:t xml:space="preserve">Action 5: </w:t>
      </w:r>
      <w:r>
        <w:rPr>
          <w:b/>
          <w:i/>
        </w:rPr>
        <w:t>Identify</w:t>
      </w:r>
      <w:r w:rsidRPr="0082675E">
        <w:rPr>
          <w:b/>
          <w:i/>
        </w:rPr>
        <w:t xml:space="preserve"> Gaps</w:t>
      </w:r>
      <w:r>
        <w:rPr>
          <w:b/>
          <w:i/>
        </w:rPr>
        <w:t xml:space="preserve"> from Risk</w:t>
      </w:r>
      <w:r>
        <w:t>—</w:t>
      </w:r>
      <w:r w:rsidR="005E6D0B">
        <w:t>Adds</w:t>
      </w:r>
      <w:r>
        <w:t xml:space="preserve"> resilience gaps </w:t>
      </w:r>
      <w:r w:rsidR="005E6D0B">
        <w:t xml:space="preserve">to the </w:t>
      </w:r>
      <w:r w:rsidR="005945C8">
        <w:t>list of gaps</w:t>
      </w:r>
      <w:r w:rsidR="00411797">
        <w:t>,</w:t>
      </w:r>
      <w:r w:rsidR="005945C8">
        <w:t xml:space="preserve"> based on identified risk drivers. These gaps will</w:t>
      </w:r>
      <w:r w:rsidRPr="00101199">
        <w:t xml:space="preserve"> provide context for brainstorming resilience solutions</w:t>
      </w:r>
      <w:r>
        <w:t>.</w:t>
      </w:r>
    </w:p>
    <w:p w14:paraId="6F9B933A" w14:textId="77777777" w:rsidR="003B60AD" w:rsidRDefault="003B60AD" w:rsidP="003B60AD">
      <w:pPr>
        <w:pStyle w:val="Heading2"/>
      </w:pPr>
      <w:r>
        <w:t>Solution Development</w:t>
      </w:r>
    </w:p>
    <w:p w14:paraId="6F9B933B" w14:textId="77777777" w:rsidR="003F1052" w:rsidRPr="003F1052" w:rsidRDefault="00F050FA" w:rsidP="003F1052">
      <w:r>
        <w:t>This module guides sites</w:t>
      </w:r>
      <w:r w:rsidRPr="00F050FA">
        <w:t xml:space="preserve"> through the process of reviewing and analyzing their recorded resilience gaps to enable comprehensive brainstorming of solutions that can enhance resilience at the site.  </w:t>
      </w:r>
    </w:p>
    <w:p w14:paraId="6F9B933C" w14:textId="77777777" w:rsidR="00AB10DC" w:rsidRDefault="00AB10DC" w:rsidP="00AB10DC">
      <w:r w:rsidRPr="0082675E">
        <w:rPr>
          <w:b/>
          <w:i/>
        </w:rPr>
        <w:t>Action 1: Analyze Resilience Gaps</w:t>
      </w:r>
      <w:r w:rsidR="00837DD0">
        <w:t>—E</w:t>
      </w:r>
      <w:r w:rsidR="00F050FA">
        <w:t>stablishes</w:t>
      </w:r>
      <w:r w:rsidR="00F050FA" w:rsidRPr="00F050FA">
        <w:t xml:space="preserve"> a complete list of resilience gaps </w:t>
      </w:r>
      <w:r w:rsidR="00F050FA">
        <w:t>by</w:t>
      </w:r>
      <w:r w:rsidR="00837DD0">
        <w:t>:</w:t>
      </w:r>
      <w:r w:rsidR="00F050FA" w:rsidRPr="00F050FA">
        <w:t xml:space="preserve"> </w:t>
      </w:r>
      <w:r w:rsidR="00837DD0">
        <w:t>(</w:t>
      </w:r>
      <w:r w:rsidR="00F050FA" w:rsidRPr="00F050FA">
        <w:t>1) consolidating resilience gaps from all previous modules</w:t>
      </w:r>
      <w:r w:rsidR="00837DD0">
        <w:t>;</w:t>
      </w:r>
      <w:r w:rsidR="00F050FA" w:rsidRPr="00F050FA">
        <w:t xml:space="preserve"> </w:t>
      </w:r>
      <w:r w:rsidR="00837DD0">
        <w:t>(</w:t>
      </w:r>
      <w:r w:rsidR="00F050FA" w:rsidRPr="00F050FA">
        <w:t>2) characterizing and analyzing the gaps</w:t>
      </w:r>
      <w:r w:rsidR="00837DD0">
        <w:t>;</w:t>
      </w:r>
      <w:r w:rsidR="00F050FA" w:rsidRPr="00F050FA">
        <w:t xml:space="preserve"> and </w:t>
      </w:r>
      <w:r w:rsidR="00837DD0">
        <w:t>(</w:t>
      </w:r>
      <w:r w:rsidR="00F050FA" w:rsidRPr="00F050FA">
        <w:t>3) refining the gap descriptions.</w:t>
      </w:r>
    </w:p>
    <w:p w14:paraId="6F9B933D" w14:textId="7346A4F9" w:rsidR="00AB10DC" w:rsidRDefault="00AB10DC" w:rsidP="00AB10DC">
      <w:r w:rsidRPr="0082675E">
        <w:rPr>
          <w:b/>
          <w:i/>
        </w:rPr>
        <w:t>Action 2: Identify Solutions</w:t>
      </w:r>
      <w:r w:rsidR="00837DD0">
        <w:t>—D</w:t>
      </w:r>
      <w:r w:rsidR="00F050FA" w:rsidRPr="00F050FA">
        <w:t>evelop</w:t>
      </w:r>
      <w:r w:rsidR="00F050FA">
        <w:t>s</w:t>
      </w:r>
      <w:r w:rsidR="00F050FA" w:rsidRPr="00F050FA">
        <w:t xml:space="preserve"> a comprehensive </w:t>
      </w:r>
      <w:r w:rsidR="00F050FA">
        <w:t>list</w:t>
      </w:r>
      <w:r w:rsidR="00F050FA" w:rsidRPr="00F050FA">
        <w:t xml:space="preserve"> of resilience</w:t>
      </w:r>
      <w:r w:rsidR="00837DD0">
        <w:t>-</w:t>
      </w:r>
      <w:r w:rsidR="00F050FA">
        <w:t>enhancing</w:t>
      </w:r>
      <w:r w:rsidR="00F050FA" w:rsidRPr="00F050FA">
        <w:t xml:space="preserve"> solutions that address resilience gaps</w:t>
      </w:r>
      <w:r w:rsidR="00F050FA">
        <w:t xml:space="preserve"> and key vulnerabilities</w:t>
      </w:r>
      <w:r w:rsidR="00F050FA" w:rsidRPr="00F050FA">
        <w:t xml:space="preserve"> identified throughout the </w:t>
      </w:r>
      <w:r w:rsidR="00F050FA">
        <w:t xml:space="preserve">previous modules. </w:t>
      </w:r>
    </w:p>
    <w:p w14:paraId="5DD23DC2" w14:textId="40F58C84" w:rsidR="00DC2B46" w:rsidRPr="00AB10DC" w:rsidRDefault="00DC2B46" w:rsidP="00AB10DC">
      <w:r w:rsidRPr="0082675E">
        <w:rPr>
          <w:b/>
          <w:i/>
        </w:rPr>
        <w:t xml:space="preserve">Action </w:t>
      </w:r>
      <w:r>
        <w:rPr>
          <w:b/>
          <w:i/>
        </w:rPr>
        <w:t>3</w:t>
      </w:r>
      <w:r w:rsidRPr="0082675E">
        <w:rPr>
          <w:b/>
          <w:i/>
        </w:rPr>
        <w:t xml:space="preserve">: </w:t>
      </w:r>
      <w:r>
        <w:rPr>
          <w:b/>
          <w:i/>
        </w:rPr>
        <w:t>Evaluate Solution Sets</w:t>
      </w:r>
      <w:r>
        <w:t>—Creates</w:t>
      </w:r>
      <w:r w:rsidRPr="00F050FA">
        <w:t xml:space="preserve"> </w:t>
      </w:r>
      <w:r>
        <w:t xml:space="preserve">solution sets based on the solutions developed in SD Action 2. These are groups of solutions that could be implemented as a package and, therefore, the user may wish to evaluate together. </w:t>
      </w:r>
    </w:p>
    <w:p w14:paraId="6F9B933E" w14:textId="77777777" w:rsidR="003B60AD" w:rsidRDefault="003B60AD" w:rsidP="003B60AD">
      <w:pPr>
        <w:pStyle w:val="Heading2"/>
      </w:pPr>
      <w:r>
        <w:t>Solution Prioritization</w:t>
      </w:r>
    </w:p>
    <w:p w14:paraId="6F9B933F" w14:textId="77777777" w:rsidR="00F050FA" w:rsidRPr="00F050FA" w:rsidRDefault="004E3932" w:rsidP="00F050FA">
      <w:r>
        <w:t xml:space="preserve">This module uses a </w:t>
      </w:r>
      <w:r w:rsidR="00827E45" w:rsidRPr="004E3932">
        <w:t>semi-quantitative</w:t>
      </w:r>
      <w:r w:rsidR="00827E45">
        <w:t xml:space="preserve">, </w:t>
      </w:r>
      <w:r>
        <w:t>risk-informed approach to</w:t>
      </w:r>
      <w:r w:rsidRPr="004E3932">
        <w:t xml:space="preserve"> </w:t>
      </w:r>
      <w:r w:rsidR="00827E45">
        <w:t>compare</w:t>
      </w:r>
      <w:r w:rsidRPr="004E3932">
        <w:t xml:space="preserve"> the potential benefits and costs of identified resilience solutions to enable ranking of the solutions for implementation. </w:t>
      </w:r>
    </w:p>
    <w:p w14:paraId="6F9B9340" w14:textId="77777777" w:rsidR="003B60AD" w:rsidRDefault="00AB10DC">
      <w:pPr>
        <w:rPr>
          <w:rFonts w:cs="Arial"/>
          <w:color w:val="000000" w:themeColor="text1"/>
        </w:rPr>
      </w:pPr>
      <w:r w:rsidRPr="0082675E">
        <w:rPr>
          <w:rFonts w:cs="Arial"/>
          <w:b/>
          <w:i/>
          <w:color w:val="000000" w:themeColor="text1"/>
        </w:rPr>
        <w:t>Action 1: Screen Solutions</w:t>
      </w:r>
      <w:r w:rsidR="00DB7F43">
        <w:rPr>
          <w:rFonts w:cs="Arial"/>
          <w:color w:val="000000" w:themeColor="text1"/>
        </w:rPr>
        <w:t>—N</w:t>
      </w:r>
      <w:r w:rsidR="00827E45" w:rsidRPr="00827E45">
        <w:rPr>
          <w:rFonts w:cs="Arial"/>
          <w:color w:val="000000" w:themeColor="text1"/>
        </w:rPr>
        <w:t>arrow</w:t>
      </w:r>
      <w:r w:rsidR="00827E45">
        <w:rPr>
          <w:rFonts w:cs="Arial"/>
          <w:color w:val="000000" w:themeColor="text1"/>
        </w:rPr>
        <w:t>s</w:t>
      </w:r>
      <w:r w:rsidR="00827E45" w:rsidRPr="00827E45">
        <w:rPr>
          <w:rFonts w:cs="Arial"/>
          <w:color w:val="000000" w:themeColor="text1"/>
        </w:rPr>
        <w:t xml:space="preserve"> the list of solutions down to those that could conceivably be implemented within the </w:t>
      </w:r>
      <w:r w:rsidR="00827E45">
        <w:rPr>
          <w:rFonts w:cs="Arial"/>
          <w:color w:val="000000" w:themeColor="text1"/>
        </w:rPr>
        <w:t xml:space="preserve">site’s </w:t>
      </w:r>
      <w:r w:rsidR="00827E45" w:rsidRPr="00827E45">
        <w:rPr>
          <w:rFonts w:cs="Arial"/>
          <w:color w:val="000000" w:themeColor="text1"/>
        </w:rPr>
        <w:t>existing environment</w:t>
      </w:r>
      <w:r w:rsidR="00827E45">
        <w:rPr>
          <w:rFonts w:cs="Arial"/>
          <w:color w:val="000000" w:themeColor="text1"/>
        </w:rPr>
        <w:t xml:space="preserve"> and constraints</w:t>
      </w:r>
      <w:r w:rsidR="00827E45" w:rsidRPr="00827E45">
        <w:rPr>
          <w:rFonts w:cs="Arial"/>
          <w:color w:val="000000" w:themeColor="text1"/>
        </w:rPr>
        <w:t>.</w:t>
      </w:r>
    </w:p>
    <w:p w14:paraId="6F9B9341" w14:textId="5F2388B2" w:rsidR="00AB10DC" w:rsidRDefault="00AB10DC">
      <w:pPr>
        <w:rPr>
          <w:rFonts w:cs="Arial"/>
          <w:color w:val="000000" w:themeColor="text1"/>
        </w:rPr>
      </w:pPr>
      <w:r w:rsidRPr="0082675E">
        <w:rPr>
          <w:rFonts w:cs="Arial"/>
          <w:b/>
          <w:i/>
          <w:color w:val="000000" w:themeColor="text1"/>
        </w:rPr>
        <w:t>Action 2: Model Solution Risk Reduction</w:t>
      </w:r>
      <w:r w:rsidR="006A55FE">
        <w:rPr>
          <w:rFonts w:cs="Arial"/>
          <w:b/>
          <w:i/>
          <w:color w:val="000000" w:themeColor="text1"/>
        </w:rPr>
        <w:t xml:space="preserve"> Potential</w:t>
      </w:r>
      <w:r w:rsidR="00DB7F43">
        <w:rPr>
          <w:rFonts w:cs="Arial"/>
          <w:color w:val="000000" w:themeColor="text1"/>
        </w:rPr>
        <w:t>—M</w:t>
      </w:r>
      <w:r w:rsidR="00827E45">
        <w:rPr>
          <w:rFonts w:cs="Arial"/>
          <w:color w:val="000000" w:themeColor="text1"/>
        </w:rPr>
        <w:t xml:space="preserve">odels </w:t>
      </w:r>
      <w:r w:rsidR="00827E45" w:rsidRPr="00827E45">
        <w:rPr>
          <w:rFonts w:cs="Arial"/>
          <w:color w:val="000000" w:themeColor="text1"/>
        </w:rPr>
        <w:t xml:space="preserve">each solution to </w:t>
      </w:r>
      <w:r w:rsidR="00827E45">
        <w:rPr>
          <w:rFonts w:cs="Arial"/>
          <w:color w:val="000000" w:themeColor="text1"/>
        </w:rPr>
        <w:t>understand</w:t>
      </w:r>
      <w:r w:rsidR="00827E45" w:rsidRPr="00827E45">
        <w:rPr>
          <w:rFonts w:cs="Arial"/>
          <w:color w:val="000000" w:themeColor="text1"/>
        </w:rPr>
        <w:t xml:space="preserve"> how it could reduce risk to the site by reducing consequence or reducing vulnerability</w:t>
      </w:r>
      <w:r w:rsidR="00827E45">
        <w:rPr>
          <w:rFonts w:cs="Arial"/>
          <w:color w:val="000000" w:themeColor="text1"/>
        </w:rPr>
        <w:t>.</w:t>
      </w:r>
    </w:p>
    <w:p w14:paraId="6F9B9342" w14:textId="77777777" w:rsidR="00AB10DC" w:rsidRDefault="00AB10DC">
      <w:pPr>
        <w:rPr>
          <w:rFonts w:cs="Arial"/>
          <w:color w:val="000000" w:themeColor="text1"/>
        </w:rPr>
      </w:pPr>
      <w:r w:rsidRPr="0082675E">
        <w:rPr>
          <w:rFonts w:cs="Arial"/>
          <w:b/>
          <w:i/>
          <w:color w:val="000000" w:themeColor="text1"/>
        </w:rPr>
        <w:lastRenderedPageBreak/>
        <w:t xml:space="preserve">Action 3: </w:t>
      </w:r>
      <w:r w:rsidR="0082675E" w:rsidRPr="0082675E">
        <w:rPr>
          <w:rFonts w:cs="Arial"/>
          <w:b/>
          <w:i/>
          <w:color w:val="000000" w:themeColor="text1"/>
        </w:rPr>
        <w:t>Review Priorities and Costs</w:t>
      </w:r>
      <w:r w:rsidR="00DB7F43">
        <w:rPr>
          <w:rFonts w:cs="Arial"/>
          <w:color w:val="000000" w:themeColor="text1"/>
        </w:rPr>
        <w:t>—R</w:t>
      </w:r>
      <w:r w:rsidR="00827E45" w:rsidRPr="00827E45">
        <w:rPr>
          <w:rFonts w:cs="Arial"/>
          <w:color w:val="000000" w:themeColor="text1"/>
        </w:rPr>
        <w:t>eview</w:t>
      </w:r>
      <w:r w:rsidR="00827E45">
        <w:rPr>
          <w:rFonts w:cs="Arial"/>
          <w:color w:val="000000" w:themeColor="text1"/>
        </w:rPr>
        <w:t>s</w:t>
      </w:r>
      <w:r w:rsidR="00827E45" w:rsidRPr="00827E45">
        <w:rPr>
          <w:rFonts w:cs="Arial"/>
          <w:color w:val="000000" w:themeColor="text1"/>
        </w:rPr>
        <w:t xml:space="preserve"> the resilience priorities developed in the Site-Level Planning module and develop </w:t>
      </w:r>
      <w:r w:rsidR="00827E45">
        <w:rPr>
          <w:rFonts w:cs="Arial"/>
          <w:color w:val="000000" w:themeColor="text1"/>
        </w:rPr>
        <w:t xml:space="preserve">non-risk </w:t>
      </w:r>
      <w:r w:rsidR="00827E45" w:rsidRPr="00827E45">
        <w:rPr>
          <w:rFonts w:cs="Arial"/>
          <w:color w:val="000000" w:themeColor="text1"/>
        </w:rPr>
        <w:t>criteria that will be used</w:t>
      </w:r>
      <w:r w:rsidR="00827E45">
        <w:rPr>
          <w:rFonts w:cs="Arial"/>
          <w:color w:val="000000" w:themeColor="text1"/>
        </w:rPr>
        <w:t xml:space="preserve"> to evaluate and prioritize</w:t>
      </w:r>
      <w:r w:rsidR="00827E45" w:rsidRPr="00827E45">
        <w:rPr>
          <w:rFonts w:cs="Arial"/>
          <w:color w:val="000000" w:themeColor="text1"/>
        </w:rPr>
        <w:t xml:space="preserve"> solutions</w:t>
      </w:r>
      <w:r w:rsidR="00827E45">
        <w:rPr>
          <w:rFonts w:cs="Arial"/>
          <w:color w:val="000000" w:themeColor="text1"/>
        </w:rPr>
        <w:t>.</w:t>
      </w:r>
    </w:p>
    <w:p w14:paraId="6F9B9343" w14:textId="68C5260E" w:rsidR="00AB10DC" w:rsidRDefault="00AB10DC">
      <w:r w:rsidRPr="0082675E">
        <w:rPr>
          <w:rFonts w:cs="Arial"/>
          <w:b/>
          <w:i/>
          <w:color w:val="000000" w:themeColor="text1"/>
        </w:rPr>
        <w:t xml:space="preserve">Action 4: </w:t>
      </w:r>
      <w:r w:rsidR="0082675E" w:rsidRPr="0082675E">
        <w:rPr>
          <w:rFonts w:cs="Arial"/>
          <w:b/>
          <w:i/>
          <w:color w:val="000000" w:themeColor="text1"/>
        </w:rPr>
        <w:t>Prioritize Solutions</w:t>
      </w:r>
      <w:r w:rsidR="00DB7F43">
        <w:t>—C</w:t>
      </w:r>
      <w:r w:rsidR="004E2390">
        <w:t>onsiders the</w:t>
      </w:r>
      <w:r w:rsidR="004E2390" w:rsidRPr="001167AA">
        <w:t xml:space="preserve"> trade</w:t>
      </w:r>
      <w:r w:rsidR="007E49A1">
        <w:t>-</w:t>
      </w:r>
      <w:r w:rsidR="004E2390" w:rsidRPr="001167AA">
        <w:t xml:space="preserve">offs between cost and </w:t>
      </w:r>
      <w:r w:rsidR="004E2390">
        <w:t>resilience</w:t>
      </w:r>
      <w:r w:rsidR="00DB7F43">
        <w:t xml:space="preserve"> </w:t>
      </w:r>
      <w:r w:rsidR="004E2390">
        <w:t xml:space="preserve">enhancement of each solution </w:t>
      </w:r>
      <w:r w:rsidR="004E2390" w:rsidRPr="001167AA">
        <w:t>to determine which resilience solutions to pursue first</w:t>
      </w:r>
      <w:r w:rsidR="004E2390">
        <w:t>.</w:t>
      </w:r>
    </w:p>
    <w:p w14:paraId="6E51DB4C" w14:textId="09F7DC2E" w:rsidR="00C31F0A" w:rsidRDefault="00C31F0A" w:rsidP="00C31F0A">
      <w:pPr>
        <w:pStyle w:val="Heading2"/>
      </w:pPr>
      <w:r>
        <w:t xml:space="preserve">Roadmap to Action </w:t>
      </w:r>
    </w:p>
    <w:p w14:paraId="594ACBB4" w14:textId="69734BB9" w:rsidR="00E51DD2" w:rsidRPr="00C54DE0" w:rsidRDefault="00E51DD2" w:rsidP="00E51DD2">
      <w:r>
        <w:t>This module guides d</w:t>
      </w:r>
      <w:r w:rsidRPr="00E51DD2">
        <w:t>evelopment of concrete next steps for resilience-enhancing solutions from conceptualization to project implementation.</w:t>
      </w:r>
      <w:r>
        <w:t xml:space="preserve"> </w:t>
      </w:r>
    </w:p>
    <w:p w14:paraId="25759F92" w14:textId="3155CA3F" w:rsidR="00E51DD2" w:rsidRDefault="00E51DD2" w:rsidP="00E51DD2">
      <w:r w:rsidRPr="0082675E">
        <w:rPr>
          <w:b/>
          <w:i/>
        </w:rPr>
        <w:t xml:space="preserve">Action 1: </w:t>
      </w:r>
      <w:r w:rsidR="00E45A6D">
        <w:rPr>
          <w:b/>
          <w:i/>
        </w:rPr>
        <w:t>Define Projects for Solution Implementation</w:t>
      </w:r>
      <w:r>
        <w:t>—</w:t>
      </w:r>
      <w:r w:rsidR="0097412C">
        <w:t>D</w:t>
      </w:r>
      <w:r w:rsidR="00E45A6D">
        <w:t xml:space="preserve">evelops the projects </w:t>
      </w:r>
      <w:r w:rsidR="00841789">
        <w:t>required to execute the prioritized solutions</w:t>
      </w:r>
      <w:r>
        <w:t>.</w:t>
      </w:r>
    </w:p>
    <w:p w14:paraId="2C775C16" w14:textId="37E69F6E" w:rsidR="00E51DD2" w:rsidRDefault="00E51DD2" w:rsidP="00E51DD2">
      <w:r w:rsidRPr="0082675E">
        <w:rPr>
          <w:b/>
          <w:i/>
        </w:rPr>
        <w:t xml:space="preserve">Action 2: </w:t>
      </w:r>
      <w:r w:rsidR="00841789">
        <w:rPr>
          <w:b/>
          <w:i/>
        </w:rPr>
        <w:t>Evaluate Potential Funding Sources</w:t>
      </w:r>
      <w:r>
        <w:t>—Identifies</w:t>
      </w:r>
      <w:r w:rsidRPr="00A8033E">
        <w:t xml:space="preserve"> </w:t>
      </w:r>
      <w:r w:rsidR="00B91545">
        <w:t>and evaluates potential funding sources such as appropriations, performance contracting, and grant funding that could be used to implement projects</w:t>
      </w:r>
      <w:r w:rsidRPr="00A8033E">
        <w:t>.</w:t>
      </w:r>
    </w:p>
    <w:p w14:paraId="7A148CBC" w14:textId="7F354111" w:rsidR="00E51DD2" w:rsidRDefault="00E51DD2" w:rsidP="00E51DD2">
      <w:r w:rsidRPr="0082675E">
        <w:rPr>
          <w:b/>
          <w:i/>
        </w:rPr>
        <w:t xml:space="preserve">Action 3: </w:t>
      </w:r>
      <w:r w:rsidR="001F6AB4">
        <w:rPr>
          <w:b/>
          <w:i/>
        </w:rPr>
        <w:t>Create the Business Justification</w:t>
      </w:r>
      <w:r>
        <w:t>—</w:t>
      </w:r>
      <w:r w:rsidR="001F6AB4">
        <w:t>Assembles project data and analysis into a concise and compelling story to secure leadership buy-in</w:t>
      </w:r>
      <w:r>
        <w:t>.</w:t>
      </w:r>
    </w:p>
    <w:p w14:paraId="0167F2D9" w14:textId="56D03AF1" w:rsidR="00E51DD2" w:rsidRDefault="00E51DD2" w:rsidP="00E51DD2">
      <w:r w:rsidRPr="0082675E">
        <w:rPr>
          <w:b/>
          <w:i/>
        </w:rPr>
        <w:t xml:space="preserve">Action 4: </w:t>
      </w:r>
      <w:r w:rsidR="004863BB">
        <w:rPr>
          <w:b/>
          <w:i/>
        </w:rPr>
        <w:t>Create an Execution Plan</w:t>
      </w:r>
      <w:r>
        <w:t>—</w:t>
      </w:r>
      <w:r w:rsidR="004863BB">
        <w:t>Develops execution plans with integrated timelines for each funding source and associated projects</w:t>
      </w:r>
      <w:r w:rsidRPr="00A8033E">
        <w:t>.</w:t>
      </w:r>
    </w:p>
    <w:p w14:paraId="0BDC2DB3" w14:textId="2DA3660E" w:rsidR="00E51DD2" w:rsidRPr="00AB10DC" w:rsidRDefault="00E51DD2" w:rsidP="00E51DD2">
      <w:r w:rsidRPr="0082675E">
        <w:rPr>
          <w:b/>
          <w:i/>
        </w:rPr>
        <w:t xml:space="preserve">Action 5: </w:t>
      </w:r>
      <w:r w:rsidR="00EC6729">
        <w:rPr>
          <w:b/>
          <w:i/>
        </w:rPr>
        <w:t>Implement and Sustain Resilience</w:t>
      </w:r>
      <w:r>
        <w:t>—</w:t>
      </w:r>
      <w:r w:rsidR="00EC6729">
        <w:t>Institutionalizes best practices developed throughout TRN process to create a resilience-focused organizational culture</w:t>
      </w:r>
      <w:r>
        <w:t>.</w:t>
      </w:r>
    </w:p>
    <w:p w14:paraId="04C6804B" w14:textId="77777777" w:rsidR="00C31F0A" w:rsidRPr="00C31F0A" w:rsidRDefault="00C31F0A" w:rsidP="00C31F0A"/>
    <w:p w14:paraId="6F9B9344" w14:textId="77777777" w:rsidR="00101199" w:rsidRDefault="00101199">
      <w:pPr>
        <w:rPr>
          <w:rFonts w:eastAsia="Arial" w:cs="Arial"/>
          <w:color w:val="000000" w:themeColor="text1"/>
        </w:rPr>
      </w:pPr>
      <w:r>
        <w:rPr>
          <w:rFonts w:eastAsia="Arial" w:cs="Arial"/>
          <w:color w:val="000000" w:themeColor="text1"/>
        </w:rPr>
        <w:br w:type="page"/>
      </w:r>
    </w:p>
    <w:p w14:paraId="6F9B9345" w14:textId="77777777" w:rsidR="0082675E" w:rsidRDefault="002D280F" w:rsidP="002D280F">
      <w:pPr>
        <w:pStyle w:val="Heading3"/>
        <w:rPr>
          <w:rFonts w:eastAsia="Arial"/>
        </w:rPr>
      </w:pPr>
      <w:r>
        <w:rPr>
          <w:rFonts w:eastAsia="Arial"/>
        </w:rPr>
        <w:lastRenderedPageBreak/>
        <w:t>TRN Module/Action Task Chart</w:t>
      </w:r>
    </w:p>
    <w:p w14:paraId="6F9B9346" w14:textId="77777777" w:rsidR="00E7037D" w:rsidRPr="003B60AD" w:rsidRDefault="00BC4BFC" w:rsidP="668096D8">
      <w:pPr>
        <w:spacing w:line="240" w:lineRule="auto"/>
        <w:rPr>
          <w:rFonts w:eastAsia="Arial" w:cs="Arial"/>
          <w:color w:val="000000" w:themeColor="text1"/>
        </w:rPr>
      </w:pPr>
      <w:r w:rsidRPr="003B60AD">
        <w:rPr>
          <w:rFonts w:eastAsia="Arial" w:cs="Arial"/>
          <w:color w:val="000000" w:themeColor="text1"/>
        </w:rPr>
        <w:t>If desired, the following table can be used to d</w:t>
      </w:r>
      <w:r w:rsidR="668096D8" w:rsidRPr="003B60AD">
        <w:rPr>
          <w:rFonts w:eastAsia="Arial" w:cs="Arial"/>
          <w:color w:val="000000" w:themeColor="text1"/>
        </w:rPr>
        <w:t>ocument the expected task responsibilities of the r</w:t>
      </w:r>
      <w:r w:rsidRPr="003B60AD">
        <w:rPr>
          <w:rFonts w:eastAsia="Arial" w:cs="Arial"/>
          <w:color w:val="000000" w:themeColor="text1"/>
        </w:rPr>
        <w:t>esilience planning team members and other stakeholders.</w:t>
      </w:r>
    </w:p>
    <w:tbl>
      <w:tblPr>
        <w:tblStyle w:val="TableGrid"/>
        <w:tblW w:w="5000" w:type="pct"/>
        <w:tblLook w:val="04A0" w:firstRow="1" w:lastRow="0" w:firstColumn="1" w:lastColumn="0" w:noHBand="0" w:noVBand="1"/>
      </w:tblPr>
      <w:tblGrid>
        <w:gridCol w:w="3242"/>
        <w:gridCol w:w="293"/>
        <w:gridCol w:w="293"/>
        <w:gridCol w:w="291"/>
        <w:gridCol w:w="293"/>
        <w:gridCol w:w="291"/>
        <w:gridCol w:w="292"/>
        <w:gridCol w:w="292"/>
        <w:gridCol w:w="292"/>
        <w:gridCol w:w="292"/>
        <w:gridCol w:w="292"/>
        <w:gridCol w:w="292"/>
        <w:gridCol w:w="292"/>
        <w:gridCol w:w="292"/>
        <w:gridCol w:w="292"/>
        <w:gridCol w:w="292"/>
        <w:gridCol w:w="292"/>
        <w:gridCol w:w="292"/>
        <w:gridCol w:w="292"/>
        <w:gridCol w:w="292"/>
        <w:gridCol w:w="292"/>
        <w:gridCol w:w="267"/>
      </w:tblGrid>
      <w:tr w:rsidR="00856205" w:rsidRPr="00E91C04" w14:paraId="6F9B9348" w14:textId="77777777" w:rsidTr="668096D8">
        <w:trPr>
          <w:cantSplit/>
          <w:trHeight w:val="288"/>
        </w:trPr>
        <w:tc>
          <w:tcPr>
            <w:tcW w:w="5000" w:type="pct"/>
            <w:gridSpan w:val="22"/>
            <w:shd w:val="clear" w:color="auto" w:fill="AEAAAA" w:themeFill="background2" w:themeFillShade="BF"/>
          </w:tcPr>
          <w:p w14:paraId="6F9B9347" w14:textId="77777777" w:rsidR="00856205" w:rsidRPr="00E91C04" w:rsidRDefault="00856205" w:rsidP="668096D8">
            <w:pPr>
              <w:rPr>
                <w:rFonts w:ascii="Calibri" w:eastAsia="Calibri" w:hAnsi="Calibri" w:cs="Calibri"/>
                <w:b/>
                <w:bCs/>
              </w:rPr>
            </w:pPr>
            <w:r w:rsidRPr="668096D8">
              <w:rPr>
                <w:rFonts w:ascii="Calibri" w:eastAsia="Calibri" w:hAnsi="Calibri" w:cs="Calibri"/>
                <w:b/>
                <w:bCs/>
                <w:sz w:val="22"/>
                <w:szCs w:val="22"/>
                <w14:ligatures w14:val="standardContextual"/>
              </w:rPr>
              <w:t xml:space="preserve">Resilience </w:t>
            </w:r>
            <w:r w:rsidR="00DB7F43">
              <w:rPr>
                <w:rFonts w:ascii="Calibri" w:eastAsia="Calibri" w:hAnsi="Calibri" w:cs="Calibri"/>
                <w:b/>
                <w:bCs/>
                <w:sz w:val="22"/>
                <w:szCs w:val="22"/>
                <w14:ligatures w14:val="standardContextual"/>
              </w:rPr>
              <w:t>P</w:t>
            </w:r>
            <w:r w:rsidRPr="668096D8">
              <w:rPr>
                <w:rFonts w:ascii="Calibri" w:eastAsia="Calibri" w:hAnsi="Calibri" w:cs="Calibri"/>
                <w:b/>
                <w:bCs/>
                <w:sz w:val="22"/>
                <w:szCs w:val="22"/>
                <w14:ligatures w14:val="standardContextual"/>
              </w:rPr>
              <w:t xml:space="preserve">lanning </w:t>
            </w:r>
            <w:r w:rsidR="00DB7F43">
              <w:rPr>
                <w:rFonts w:ascii="Calibri" w:eastAsia="Calibri" w:hAnsi="Calibri" w:cs="Calibri"/>
                <w:b/>
                <w:bCs/>
                <w:sz w:val="22"/>
                <w:szCs w:val="22"/>
                <w14:ligatures w14:val="standardContextual"/>
              </w:rPr>
              <w:t>T</w:t>
            </w:r>
            <w:r w:rsidRPr="668096D8">
              <w:rPr>
                <w:rFonts w:ascii="Calibri" w:eastAsia="Calibri" w:hAnsi="Calibri" w:cs="Calibri"/>
                <w:b/>
                <w:bCs/>
                <w:sz w:val="22"/>
                <w:szCs w:val="22"/>
                <w14:ligatures w14:val="standardContextual"/>
              </w:rPr>
              <w:t xml:space="preserve">eam </w:t>
            </w:r>
            <w:r w:rsidR="00DB7F43">
              <w:rPr>
                <w:rFonts w:ascii="Calibri" w:eastAsia="Calibri" w:hAnsi="Calibri" w:cs="Calibri"/>
                <w:b/>
                <w:bCs/>
                <w:sz w:val="22"/>
                <w:szCs w:val="22"/>
                <w14:ligatures w14:val="standardContextual"/>
              </w:rPr>
              <w:t>T</w:t>
            </w:r>
            <w:r w:rsidRPr="668096D8">
              <w:rPr>
                <w:rFonts w:ascii="Calibri" w:eastAsia="Calibri" w:hAnsi="Calibri" w:cs="Calibri"/>
                <w:b/>
                <w:bCs/>
                <w:sz w:val="22"/>
                <w:szCs w:val="22"/>
                <w14:ligatures w14:val="standardContextual"/>
              </w:rPr>
              <w:t xml:space="preserve">ask </w:t>
            </w:r>
            <w:r w:rsidR="00DB7F43">
              <w:rPr>
                <w:rFonts w:ascii="Calibri" w:eastAsia="Calibri" w:hAnsi="Calibri" w:cs="Calibri"/>
                <w:b/>
                <w:bCs/>
                <w:sz w:val="22"/>
                <w:szCs w:val="22"/>
                <w14:ligatures w14:val="standardContextual"/>
              </w:rPr>
              <w:t>C</w:t>
            </w:r>
            <w:r w:rsidRPr="668096D8">
              <w:rPr>
                <w:rFonts w:ascii="Calibri" w:eastAsia="Calibri" w:hAnsi="Calibri" w:cs="Calibri"/>
                <w:b/>
                <w:bCs/>
                <w:sz w:val="22"/>
                <w:szCs w:val="22"/>
                <w14:ligatures w14:val="standardContextual"/>
              </w:rPr>
              <w:t>hart</w:t>
            </w:r>
          </w:p>
        </w:tc>
      </w:tr>
      <w:tr w:rsidR="00856205" w:rsidRPr="00E91C04" w14:paraId="6F9B9360" w14:textId="77777777" w:rsidTr="668096D8">
        <w:trPr>
          <w:cantSplit/>
          <w:trHeight w:val="1088"/>
        </w:trPr>
        <w:tc>
          <w:tcPr>
            <w:tcW w:w="1734" w:type="pct"/>
            <w:vAlign w:val="center"/>
          </w:tcPr>
          <w:p w14:paraId="6F9B9349" w14:textId="77777777" w:rsidR="00856205" w:rsidRDefault="00856205" w:rsidP="668096D8">
            <w:pPr>
              <w:jc w:val="right"/>
              <w:rPr>
                <w:rFonts w:ascii="Calibri" w:eastAsia="Calibri" w:hAnsi="Calibri" w:cs="Calibri"/>
                <w:b/>
                <w:bCs/>
              </w:rPr>
            </w:pPr>
            <w:r w:rsidRPr="668096D8">
              <w:rPr>
                <w:rFonts w:ascii="Calibri" w:eastAsia="Calibri" w:hAnsi="Calibri" w:cs="Calibri"/>
                <w:b/>
                <w:bCs/>
                <w14:ligatures w14:val="standardContextual"/>
              </w:rPr>
              <w:t>Team Member</w:t>
            </w:r>
          </w:p>
          <w:p w14:paraId="6F9B934A" w14:textId="77777777" w:rsidR="00856205" w:rsidRPr="00E91C04" w:rsidRDefault="00856205" w:rsidP="668096D8">
            <w:pPr>
              <w:jc w:val="right"/>
              <w:rPr>
                <w:rFonts w:ascii="Calibri" w:eastAsia="Calibri" w:hAnsi="Calibri" w:cs="Calibri"/>
                <w:b/>
                <w:bCs/>
              </w:rPr>
            </w:pPr>
            <w:r w:rsidRPr="668096D8">
              <w:rPr>
                <w:rFonts w:ascii="Calibri" w:eastAsia="Calibri" w:hAnsi="Calibri" w:cs="Calibri"/>
                <w:b/>
                <w:bCs/>
                <w14:ligatures w14:val="standardContextual"/>
              </w:rPr>
              <w:t>Name</w:t>
            </w:r>
          </w:p>
        </w:tc>
        <w:tc>
          <w:tcPr>
            <w:tcW w:w="157" w:type="pct"/>
            <w:textDirection w:val="btLr"/>
          </w:tcPr>
          <w:p w14:paraId="6F9B934B" w14:textId="77777777" w:rsidR="00856205" w:rsidRPr="00E91C04" w:rsidRDefault="00856205" w:rsidP="00747BFE">
            <w:pPr>
              <w:ind w:left="113" w:right="113"/>
              <w:rPr>
                <w:rFonts w:ascii="Calibri" w:hAnsi="Calibri"/>
                <w:b/>
                <w:bCs/>
                <w14:ligatures w14:val="standardContextual"/>
              </w:rPr>
            </w:pPr>
          </w:p>
        </w:tc>
        <w:tc>
          <w:tcPr>
            <w:tcW w:w="157" w:type="pct"/>
            <w:textDirection w:val="btLr"/>
          </w:tcPr>
          <w:p w14:paraId="6F9B934C" w14:textId="77777777" w:rsidR="00856205" w:rsidRPr="00E91C04" w:rsidRDefault="00856205" w:rsidP="00747BFE">
            <w:pPr>
              <w:ind w:left="113" w:right="113"/>
              <w:rPr>
                <w:rFonts w:ascii="Calibri" w:hAnsi="Calibri"/>
                <w:b/>
                <w:bCs/>
                <w14:ligatures w14:val="standardContextual"/>
              </w:rPr>
            </w:pPr>
          </w:p>
        </w:tc>
        <w:tc>
          <w:tcPr>
            <w:tcW w:w="156" w:type="pct"/>
            <w:textDirection w:val="btLr"/>
          </w:tcPr>
          <w:p w14:paraId="6F9B934D" w14:textId="77777777" w:rsidR="00856205" w:rsidRPr="00E91C04" w:rsidRDefault="00856205" w:rsidP="00747BFE">
            <w:pPr>
              <w:ind w:left="113" w:right="113"/>
              <w:rPr>
                <w:rFonts w:ascii="Calibri" w:hAnsi="Calibri"/>
                <w:b/>
                <w:bCs/>
                <w14:ligatures w14:val="standardContextual"/>
              </w:rPr>
            </w:pPr>
          </w:p>
        </w:tc>
        <w:tc>
          <w:tcPr>
            <w:tcW w:w="157" w:type="pct"/>
            <w:textDirection w:val="btLr"/>
          </w:tcPr>
          <w:p w14:paraId="6F9B934E" w14:textId="77777777" w:rsidR="00856205" w:rsidRPr="00E91C04" w:rsidRDefault="00856205" w:rsidP="00747BFE">
            <w:pPr>
              <w:ind w:left="113" w:right="113"/>
              <w:rPr>
                <w:rFonts w:ascii="Calibri" w:hAnsi="Calibri"/>
                <w:b/>
                <w:bCs/>
                <w14:ligatures w14:val="standardContextual"/>
              </w:rPr>
            </w:pPr>
          </w:p>
        </w:tc>
        <w:tc>
          <w:tcPr>
            <w:tcW w:w="156" w:type="pct"/>
            <w:textDirection w:val="btLr"/>
          </w:tcPr>
          <w:p w14:paraId="6F9B934F" w14:textId="77777777" w:rsidR="00856205" w:rsidRPr="00E91C04" w:rsidRDefault="00856205" w:rsidP="00747BFE">
            <w:pPr>
              <w:ind w:left="113" w:right="113"/>
              <w:rPr>
                <w:rFonts w:ascii="Calibri" w:hAnsi="Calibri"/>
                <w:b/>
                <w:bCs/>
                <w14:ligatures w14:val="standardContextual"/>
              </w:rPr>
            </w:pPr>
          </w:p>
        </w:tc>
        <w:tc>
          <w:tcPr>
            <w:tcW w:w="156" w:type="pct"/>
            <w:textDirection w:val="btLr"/>
          </w:tcPr>
          <w:p w14:paraId="6F9B9350" w14:textId="77777777" w:rsidR="00856205" w:rsidRPr="00E91C04" w:rsidRDefault="00856205" w:rsidP="00747BFE">
            <w:pPr>
              <w:ind w:left="113" w:right="113"/>
              <w:rPr>
                <w:rFonts w:ascii="Calibri" w:hAnsi="Calibri"/>
                <w:b/>
                <w:bCs/>
                <w14:ligatures w14:val="standardContextual"/>
              </w:rPr>
            </w:pPr>
          </w:p>
        </w:tc>
        <w:tc>
          <w:tcPr>
            <w:tcW w:w="156" w:type="pct"/>
            <w:textDirection w:val="btLr"/>
          </w:tcPr>
          <w:p w14:paraId="6F9B9351" w14:textId="77777777" w:rsidR="00856205" w:rsidRPr="00E91C04" w:rsidRDefault="00856205" w:rsidP="00747BFE">
            <w:pPr>
              <w:ind w:left="113" w:right="113"/>
              <w:rPr>
                <w:rFonts w:ascii="Calibri" w:hAnsi="Calibri"/>
                <w:b/>
                <w:bCs/>
                <w14:ligatures w14:val="standardContextual"/>
              </w:rPr>
            </w:pPr>
          </w:p>
        </w:tc>
        <w:tc>
          <w:tcPr>
            <w:tcW w:w="156" w:type="pct"/>
            <w:textDirection w:val="btLr"/>
          </w:tcPr>
          <w:p w14:paraId="6F9B9352" w14:textId="77777777" w:rsidR="00856205" w:rsidRPr="00E91C04" w:rsidRDefault="00856205" w:rsidP="00747BFE">
            <w:pPr>
              <w:ind w:left="113" w:right="113"/>
              <w:rPr>
                <w:rFonts w:ascii="Calibri" w:hAnsi="Calibri"/>
                <w:b/>
                <w:bCs/>
                <w14:ligatures w14:val="standardContextual"/>
              </w:rPr>
            </w:pPr>
          </w:p>
        </w:tc>
        <w:tc>
          <w:tcPr>
            <w:tcW w:w="156" w:type="pct"/>
            <w:textDirection w:val="btLr"/>
          </w:tcPr>
          <w:p w14:paraId="6F9B9353" w14:textId="77777777" w:rsidR="00856205" w:rsidRPr="00E91C04" w:rsidRDefault="00856205" w:rsidP="00747BFE">
            <w:pPr>
              <w:ind w:left="113" w:right="113"/>
              <w:rPr>
                <w:rFonts w:ascii="Calibri" w:hAnsi="Calibri"/>
                <w:b/>
                <w:bCs/>
                <w14:ligatures w14:val="standardContextual"/>
              </w:rPr>
            </w:pPr>
          </w:p>
        </w:tc>
        <w:tc>
          <w:tcPr>
            <w:tcW w:w="156" w:type="pct"/>
            <w:textDirection w:val="btLr"/>
          </w:tcPr>
          <w:p w14:paraId="6F9B9354" w14:textId="77777777" w:rsidR="00856205" w:rsidRPr="00E91C04" w:rsidRDefault="00856205" w:rsidP="00747BFE">
            <w:pPr>
              <w:ind w:left="113" w:right="113"/>
              <w:rPr>
                <w:rFonts w:ascii="Calibri" w:hAnsi="Calibri"/>
                <w:b/>
                <w:bCs/>
                <w14:ligatures w14:val="standardContextual"/>
              </w:rPr>
            </w:pPr>
          </w:p>
        </w:tc>
        <w:tc>
          <w:tcPr>
            <w:tcW w:w="156" w:type="pct"/>
            <w:textDirection w:val="btLr"/>
          </w:tcPr>
          <w:p w14:paraId="6F9B9355" w14:textId="77777777" w:rsidR="00856205" w:rsidRPr="00E91C04" w:rsidRDefault="00856205" w:rsidP="00747BFE">
            <w:pPr>
              <w:ind w:left="113" w:right="113"/>
              <w:rPr>
                <w:rFonts w:ascii="Calibri" w:hAnsi="Calibri"/>
                <w:b/>
                <w:bCs/>
                <w14:ligatures w14:val="standardContextual"/>
              </w:rPr>
            </w:pPr>
          </w:p>
        </w:tc>
        <w:tc>
          <w:tcPr>
            <w:tcW w:w="156" w:type="pct"/>
            <w:textDirection w:val="btLr"/>
          </w:tcPr>
          <w:p w14:paraId="6F9B9356" w14:textId="77777777" w:rsidR="00856205" w:rsidRPr="00E91C04" w:rsidRDefault="00856205" w:rsidP="00747BFE">
            <w:pPr>
              <w:ind w:left="113" w:right="113"/>
              <w:rPr>
                <w:rFonts w:ascii="Calibri" w:hAnsi="Calibri"/>
                <w:b/>
                <w:bCs/>
                <w14:ligatures w14:val="standardContextual"/>
              </w:rPr>
            </w:pPr>
          </w:p>
        </w:tc>
        <w:tc>
          <w:tcPr>
            <w:tcW w:w="156" w:type="pct"/>
            <w:textDirection w:val="btLr"/>
          </w:tcPr>
          <w:p w14:paraId="6F9B9357" w14:textId="77777777" w:rsidR="00856205" w:rsidRPr="00E91C04" w:rsidRDefault="00856205" w:rsidP="00747BFE">
            <w:pPr>
              <w:ind w:left="113" w:right="113"/>
              <w:rPr>
                <w:rFonts w:ascii="Calibri" w:hAnsi="Calibri"/>
                <w:b/>
                <w:bCs/>
                <w14:ligatures w14:val="standardContextual"/>
              </w:rPr>
            </w:pPr>
          </w:p>
        </w:tc>
        <w:tc>
          <w:tcPr>
            <w:tcW w:w="156" w:type="pct"/>
            <w:textDirection w:val="btLr"/>
          </w:tcPr>
          <w:p w14:paraId="6F9B9358" w14:textId="77777777" w:rsidR="00856205" w:rsidRPr="00E91C04" w:rsidRDefault="00856205" w:rsidP="00747BFE">
            <w:pPr>
              <w:ind w:left="113" w:right="113"/>
              <w:rPr>
                <w:rFonts w:ascii="Calibri" w:hAnsi="Calibri"/>
                <w:b/>
                <w:bCs/>
                <w14:ligatures w14:val="standardContextual"/>
              </w:rPr>
            </w:pPr>
          </w:p>
        </w:tc>
        <w:tc>
          <w:tcPr>
            <w:tcW w:w="156" w:type="pct"/>
            <w:textDirection w:val="btLr"/>
          </w:tcPr>
          <w:p w14:paraId="6F9B9359" w14:textId="77777777" w:rsidR="00856205" w:rsidRPr="00E91C04" w:rsidRDefault="00856205" w:rsidP="00747BFE">
            <w:pPr>
              <w:ind w:left="113" w:right="113"/>
              <w:rPr>
                <w:rFonts w:ascii="Calibri" w:hAnsi="Calibri"/>
                <w:b/>
                <w:bCs/>
                <w14:ligatures w14:val="standardContextual"/>
              </w:rPr>
            </w:pPr>
          </w:p>
        </w:tc>
        <w:tc>
          <w:tcPr>
            <w:tcW w:w="156" w:type="pct"/>
            <w:textDirection w:val="btLr"/>
          </w:tcPr>
          <w:p w14:paraId="6F9B935A" w14:textId="77777777" w:rsidR="00856205" w:rsidRPr="00E91C04" w:rsidRDefault="00856205" w:rsidP="00747BFE">
            <w:pPr>
              <w:ind w:left="113" w:right="113"/>
              <w:rPr>
                <w:rFonts w:ascii="Calibri" w:hAnsi="Calibri"/>
                <w:b/>
                <w:bCs/>
                <w14:ligatures w14:val="standardContextual"/>
              </w:rPr>
            </w:pPr>
          </w:p>
        </w:tc>
        <w:tc>
          <w:tcPr>
            <w:tcW w:w="156" w:type="pct"/>
            <w:textDirection w:val="btLr"/>
          </w:tcPr>
          <w:p w14:paraId="6F9B935B" w14:textId="77777777" w:rsidR="00856205" w:rsidRPr="00E91C04" w:rsidRDefault="00856205" w:rsidP="00747BFE">
            <w:pPr>
              <w:ind w:left="113" w:right="113"/>
              <w:rPr>
                <w:rFonts w:ascii="Calibri" w:hAnsi="Calibri"/>
                <w:b/>
                <w:bCs/>
                <w14:ligatures w14:val="standardContextual"/>
              </w:rPr>
            </w:pPr>
          </w:p>
        </w:tc>
        <w:tc>
          <w:tcPr>
            <w:tcW w:w="156" w:type="pct"/>
            <w:textDirection w:val="btLr"/>
          </w:tcPr>
          <w:p w14:paraId="6F9B935C" w14:textId="77777777" w:rsidR="00856205" w:rsidRPr="00E91C04" w:rsidRDefault="00856205" w:rsidP="00747BFE">
            <w:pPr>
              <w:ind w:left="113" w:right="113"/>
              <w:rPr>
                <w:rFonts w:ascii="Calibri" w:hAnsi="Calibri"/>
                <w:b/>
                <w:bCs/>
                <w14:ligatures w14:val="standardContextual"/>
              </w:rPr>
            </w:pPr>
          </w:p>
        </w:tc>
        <w:tc>
          <w:tcPr>
            <w:tcW w:w="156" w:type="pct"/>
            <w:textDirection w:val="btLr"/>
          </w:tcPr>
          <w:p w14:paraId="6F9B935D" w14:textId="77777777" w:rsidR="00856205" w:rsidRPr="00E91C04" w:rsidRDefault="00856205" w:rsidP="00747BFE">
            <w:pPr>
              <w:ind w:left="113" w:right="113"/>
              <w:rPr>
                <w:rFonts w:ascii="Calibri" w:hAnsi="Calibri"/>
                <w:b/>
                <w:bCs/>
                <w14:ligatures w14:val="standardContextual"/>
              </w:rPr>
            </w:pPr>
          </w:p>
        </w:tc>
        <w:tc>
          <w:tcPr>
            <w:tcW w:w="156" w:type="pct"/>
            <w:textDirection w:val="btLr"/>
          </w:tcPr>
          <w:p w14:paraId="6F9B935E" w14:textId="77777777" w:rsidR="00856205" w:rsidRPr="00E91C04" w:rsidRDefault="00856205" w:rsidP="00747BFE">
            <w:pPr>
              <w:ind w:left="113" w:right="113"/>
              <w:rPr>
                <w:rFonts w:ascii="Calibri" w:hAnsi="Calibri"/>
                <w:b/>
                <w:bCs/>
                <w14:ligatures w14:val="standardContextual"/>
              </w:rPr>
            </w:pPr>
          </w:p>
        </w:tc>
        <w:tc>
          <w:tcPr>
            <w:tcW w:w="143" w:type="pct"/>
            <w:textDirection w:val="btLr"/>
          </w:tcPr>
          <w:p w14:paraId="6F9B935F" w14:textId="77777777" w:rsidR="00856205" w:rsidRPr="00E91C04" w:rsidRDefault="00856205" w:rsidP="00747BFE">
            <w:pPr>
              <w:ind w:left="113" w:right="113"/>
              <w:rPr>
                <w:rFonts w:ascii="Calibri" w:hAnsi="Calibri"/>
                <w:b/>
                <w:bCs/>
                <w14:ligatures w14:val="standardContextual"/>
              </w:rPr>
            </w:pPr>
          </w:p>
        </w:tc>
      </w:tr>
      <w:tr w:rsidR="00025688" w:rsidRPr="00E91C04" w14:paraId="6F9B9377" w14:textId="77777777" w:rsidTr="668096D8">
        <w:tc>
          <w:tcPr>
            <w:tcW w:w="1734" w:type="pct"/>
            <w:shd w:val="clear" w:color="auto" w:fill="E7E6E6" w:themeFill="background2"/>
          </w:tcPr>
          <w:p w14:paraId="6F9B9361" w14:textId="77777777" w:rsidR="00856205" w:rsidRPr="00E91C04" w:rsidRDefault="668096D8" w:rsidP="668096D8">
            <w:pPr>
              <w:rPr>
                <w:rFonts w:ascii="Calibri" w:eastAsia="Calibri" w:hAnsi="Calibri" w:cs="Calibri"/>
                <w:b/>
                <w:bCs/>
              </w:rPr>
            </w:pPr>
            <w:r w:rsidRPr="668096D8">
              <w:rPr>
                <w:rFonts w:ascii="Calibri" w:eastAsia="Calibri" w:hAnsi="Calibri" w:cs="Calibri"/>
                <w:b/>
                <w:bCs/>
              </w:rPr>
              <w:t>Time</w:t>
            </w:r>
            <w:r w:rsidR="00DB7F43">
              <w:rPr>
                <w:rFonts w:ascii="Calibri" w:eastAsia="Calibri" w:hAnsi="Calibri" w:cs="Calibri"/>
                <w:b/>
                <w:bCs/>
              </w:rPr>
              <w:t xml:space="preserve"> F</w:t>
            </w:r>
            <w:r w:rsidRPr="668096D8">
              <w:rPr>
                <w:rFonts w:ascii="Calibri" w:eastAsia="Calibri" w:hAnsi="Calibri" w:cs="Calibri"/>
                <w:b/>
                <w:bCs/>
              </w:rPr>
              <w:t>rame for Completion</w:t>
            </w:r>
          </w:p>
        </w:tc>
        <w:tc>
          <w:tcPr>
            <w:tcW w:w="157" w:type="pct"/>
            <w:shd w:val="clear" w:color="auto" w:fill="E7E6E6" w:themeFill="background2"/>
          </w:tcPr>
          <w:p w14:paraId="6F9B9362" w14:textId="77777777" w:rsidR="00856205" w:rsidRPr="00E91C04" w:rsidRDefault="00856205" w:rsidP="00747BFE">
            <w:pPr>
              <w:rPr>
                <w:rFonts w:ascii="Calibri" w:hAnsi="Calibri"/>
                <w:b/>
                <w:bCs/>
              </w:rPr>
            </w:pPr>
          </w:p>
        </w:tc>
        <w:tc>
          <w:tcPr>
            <w:tcW w:w="157" w:type="pct"/>
            <w:shd w:val="clear" w:color="auto" w:fill="E7E6E6" w:themeFill="background2"/>
          </w:tcPr>
          <w:p w14:paraId="6F9B9363" w14:textId="77777777" w:rsidR="00856205" w:rsidRPr="00E91C04" w:rsidRDefault="00856205" w:rsidP="00747BFE">
            <w:pPr>
              <w:rPr>
                <w:rFonts w:ascii="Calibri" w:hAnsi="Calibri"/>
                <w:b/>
                <w:bCs/>
              </w:rPr>
            </w:pPr>
          </w:p>
        </w:tc>
        <w:tc>
          <w:tcPr>
            <w:tcW w:w="156" w:type="pct"/>
            <w:shd w:val="clear" w:color="auto" w:fill="E7E6E6" w:themeFill="background2"/>
          </w:tcPr>
          <w:p w14:paraId="6F9B9364" w14:textId="77777777" w:rsidR="00856205" w:rsidRPr="00E91C04" w:rsidRDefault="00856205" w:rsidP="00747BFE">
            <w:pPr>
              <w:rPr>
                <w:rFonts w:ascii="Calibri" w:hAnsi="Calibri"/>
                <w:b/>
                <w:bCs/>
              </w:rPr>
            </w:pPr>
          </w:p>
        </w:tc>
        <w:tc>
          <w:tcPr>
            <w:tcW w:w="157" w:type="pct"/>
            <w:shd w:val="clear" w:color="auto" w:fill="E7E6E6" w:themeFill="background2"/>
          </w:tcPr>
          <w:p w14:paraId="6F9B9365" w14:textId="77777777" w:rsidR="00856205" w:rsidRPr="00E91C04" w:rsidRDefault="00856205" w:rsidP="00747BFE">
            <w:pPr>
              <w:rPr>
                <w:rFonts w:ascii="Calibri" w:hAnsi="Calibri"/>
                <w:b/>
                <w:bCs/>
              </w:rPr>
            </w:pPr>
          </w:p>
        </w:tc>
        <w:tc>
          <w:tcPr>
            <w:tcW w:w="156" w:type="pct"/>
            <w:shd w:val="clear" w:color="auto" w:fill="E7E6E6" w:themeFill="background2"/>
          </w:tcPr>
          <w:p w14:paraId="6F9B9366" w14:textId="77777777" w:rsidR="00856205" w:rsidRPr="00E91C04" w:rsidRDefault="00856205" w:rsidP="00747BFE">
            <w:pPr>
              <w:rPr>
                <w:rFonts w:ascii="Calibri" w:hAnsi="Calibri"/>
                <w:b/>
                <w:bCs/>
              </w:rPr>
            </w:pPr>
          </w:p>
        </w:tc>
        <w:tc>
          <w:tcPr>
            <w:tcW w:w="156" w:type="pct"/>
            <w:shd w:val="clear" w:color="auto" w:fill="E7E6E6" w:themeFill="background2"/>
          </w:tcPr>
          <w:p w14:paraId="6F9B9367" w14:textId="77777777" w:rsidR="00856205" w:rsidRPr="00E91C04" w:rsidRDefault="00856205" w:rsidP="00747BFE">
            <w:pPr>
              <w:rPr>
                <w:rFonts w:ascii="Calibri" w:hAnsi="Calibri"/>
                <w:b/>
                <w:bCs/>
              </w:rPr>
            </w:pPr>
          </w:p>
        </w:tc>
        <w:tc>
          <w:tcPr>
            <w:tcW w:w="156" w:type="pct"/>
            <w:shd w:val="clear" w:color="auto" w:fill="E7E6E6" w:themeFill="background2"/>
          </w:tcPr>
          <w:p w14:paraId="6F9B9368" w14:textId="77777777" w:rsidR="00856205" w:rsidRPr="00E91C04" w:rsidRDefault="00856205" w:rsidP="00747BFE">
            <w:pPr>
              <w:rPr>
                <w:rFonts w:ascii="Calibri" w:hAnsi="Calibri"/>
                <w:b/>
                <w:bCs/>
              </w:rPr>
            </w:pPr>
          </w:p>
        </w:tc>
        <w:tc>
          <w:tcPr>
            <w:tcW w:w="156" w:type="pct"/>
            <w:shd w:val="clear" w:color="auto" w:fill="E7E6E6" w:themeFill="background2"/>
          </w:tcPr>
          <w:p w14:paraId="6F9B9369" w14:textId="77777777" w:rsidR="00856205" w:rsidRPr="00E91C04" w:rsidRDefault="00856205" w:rsidP="00747BFE">
            <w:pPr>
              <w:rPr>
                <w:rFonts w:ascii="Calibri" w:hAnsi="Calibri"/>
                <w:b/>
                <w:bCs/>
              </w:rPr>
            </w:pPr>
          </w:p>
        </w:tc>
        <w:tc>
          <w:tcPr>
            <w:tcW w:w="156" w:type="pct"/>
            <w:shd w:val="clear" w:color="auto" w:fill="E7E6E6" w:themeFill="background2"/>
          </w:tcPr>
          <w:p w14:paraId="6F9B936A" w14:textId="77777777" w:rsidR="00856205" w:rsidRPr="00E91C04" w:rsidRDefault="00856205" w:rsidP="00747BFE">
            <w:pPr>
              <w:rPr>
                <w:rFonts w:ascii="Calibri" w:hAnsi="Calibri"/>
                <w:b/>
                <w:bCs/>
              </w:rPr>
            </w:pPr>
          </w:p>
        </w:tc>
        <w:tc>
          <w:tcPr>
            <w:tcW w:w="156" w:type="pct"/>
            <w:shd w:val="clear" w:color="auto" w:fill="E7E6E6" w:themeFill="background2"/>
          </w:tcPr>
          <w:p w14:paraId="6F9B936B" w14:textId="77777777" w:rsidR="00856205" w:rsidRPr="00E91C04" w:rsidRDefault="00856205" w:rsidP="00747BFE">
            <w:pPr>
              <w:rPr>
                <w:rFonts w:ascii="Calibri" w:hAnsi="Calibri"/>
                <w:b/>
                <w:bCs/>
              </w:rPr>
            </w:pPr>
          </w:p>
        </w:tc>
        <w:tc>
          <w:tcPr>
            <w:tcW w:w="156" w:type="pct"/>
            <w:shd w:val="clear" w:color="auto" w:fill="E7E6E6" w:themeFill="background2"/>
          </w:tcPr>
          <w:p w14:paraId="6F9B936C" w14:textId="77777777" w:rsidR="00856205" w:rsidRPr="00E91C04" w:rsidRDefault="00856205" w:rsidP="00747BFE">
            <w:pPr>
              <w:rPr>
                <w:rFonts w:ascii="Calibri" w:hAnsi="Calibri"/>
                <w:b/>
                <w:bCs/>
              </w:rPr>
            </w:pPr>
          </w:p>
        </w:tc>
        <w:tc>
          <w:tcPr>
            <w:tcW w:w="156" w:type="pct"/>
            <w:shd w:val="clear" w:color="auto" w:fill="E7E6E6" w:themeFill="background2"/>
          </w:tcPr>
          <w:p w14:paraId="6F9B936D" w14:textId="77777777" w:rsidR="00856205" w:rsidRPr="00E91C04" w:rsidRDefault="00856205" w:rsidP="00747BFE">
            <w:pPr>
              <w:rPr>
                <w:rFonts w:ascii="Calibri" w:hAnsi="Calibri"/>
                <w:b/>
                <w:bCs/>
              </w:rPr>
            </w:pPr>
          </w:p>
        </w:tc>
        <w:tc>
          <w:tcPr>
            <w:tcW w:w="156" w:type="pct"/>
            <w:shd w:val="clear" w:color="auto" w:fill="E7E6E6" w:themeFill="background2"/>
          </w:tcPr>
          <w:p w14:paraId="6F9B936E" w14:textId="77777777" w:rsidR="00856205" w:rsidRPr="00E91C04" w:rsidRDefault="00856205" w:rsidP="00747BFE">
            <w:pPr>
              <w:rPr>
                <w:rFonts w:ascii="Calibri" w:hAnsi="Calibri"/>
                <w:b/>
                <w:bCs/>
              </w:rPr>
            </w:pPr>
          </w:p>
        </w:tc>
        <w:tc>
          <w:tcPr>
            <w:tcW w:w="156" w:type="pct"/>
            <w:shd w:val="clear" w:color="auto" w:fill="E7E6E6" w:themeFill="background2"/>
          </w:tcPr>
          <w:p w14:paraId="6F9B936F" w14:textId="77777777" w:rsidR="00856205" w:rsidRPr="00E91C04" w:rsidRDefault="00856205" w:rsidP="00747BFE">
            <w:pPr>
              <w:rPr>
                <w:rFonts w:ascii="Calibri" w:hAnsi="Calibri"/>
                <w:b/>
                <w:bCs/>
              </w:rPr>
            </w:pPr>
          </w:p>
        </w:tc>
        <w:tc>
          <w:tcPr>
            <w:tcW w:w="156" w:type="pct"/>
            <w:shd w:val="clear" w:color="auto" w:fill="E7E6E6" w:themeFill="background2"/>
          </w:tcPr>
          <w:p w14:paraId="6F9B9370" w14:textId="77777777" w:rsidR="00856205" w:rsidRPr="00E91C04" w:rsidRDefault="00856205" w:rsidP="00747BFE">
            <w:pPr>
              <w:rPr>
                <w:rFonts w:ascii="Calibri" w:hAnsi="Calibri"/>
                <w:b/>
                <w:bCs/>
              </w:rPr>
            </w:pPr>
          </w:p>
        </w:tc>
        <w:tc>
          <w:tcPr>
            <w:tcW w:w="156" w:type="pct"/>
            <w:shd w:val="clear" w:color="auto" w:fill="E7E6E6" w:themeFill="background2"/>
          </w:tcPr>
          <w:p w14:paraId="6F9B9371" w14:textId="77777777" w:rsidR="00856205" w:rsidRPr="00E91C04" w:rsidRDefault="00856205" w:rsidP="00747BFE">
            <w:pPr>
              <w:rPr>
                <w:rFonts w:ascii="Calibri" w:hAnsi="Calibri"/>
                <w:b/>
                <w:bCs/>
              </w:rPr>
            </w:pPr>
          </w:p>
        </w:tc>
        <w:tc>
          <w:tcPr>
            <w:tcW w:w="156" w:type="pct"/>
            <w:shd w:val="clear" w:color="auto" w:fill="E7E6E6" w:themeFill="background2"/>
          </w:tcPr>
          <w:p w14:paraId="6F9B9372" w14:textId="77777777" w:rsidR="00856205" w:rsidRPr="00E91C04" w:rsidRDefault="00856205" w:rsidP="00747BFE">
            <w:pPr>
              <w:rPr>
                <w:rFonts w:ascii="Calibri" w:hAnsi="Calibri"/>
                <w:b/>
                <w:bCs/>
              </w:rPr>
            </w:pPr>
          </w:p>
        </w:tc>
        <w:tc>
          <w:tcPr>
            <w:tcW w:w="156" w:type="pct"/>
            <w:shd w:val="clear" w:color="auto" w:fill="E7E6E6" w:themeFill="background2"/>
          </w:tcPr>
          <w:p w14:paraId="6F9B9373" w14:textId="77777777" w:rsidR="00856205" w:rsidRPr="00E91C04" w:rsidRDefault="00856205" w:rsidP="00747BFE">
            <w:pPr>
              <w:rPr>
                <w:rFonts w:ascii="Calibri" w:hAnsi="Calibri"/>
                <w:b/>
                <w:bCs/>
              </w:rPr>
            </w:pPr>
          </w:p>
        </w:tc>
        <w:tc>
          <w:tcPr>
            <w:tcW w:w="156" w:type="pct"/>
            <w:shd w:val="clear" w:color="auto" w:fill="E7E6E6" w:themeFill="background2"/>
          </w:tcPr>
          <w:p w14:paraId="6F9B9374" w14:textId="77777777" w:rsidR="00856205" w:rsidRPr="00E91C04" w:rsidRDefault="00856205" w:rsidP="00747BFE">
            <w:pPr>
              <w:rPr>
                <w:rFonts w:ascii="Calibri" w:hAnsi="Calibri"/>
                <w:b/>
                <w:bCs/>
              </w:rPr>
            </w:pPr>
          </w:p>
        </w:tc>
        <w:tc>
          <w:tcPr>
            <w:tcW w:w="156" w:type="pct"/>
            <w:shd w:val="clear" w:color="auto" w:fill="E7E6E6" w:themeFill="background2"/>
          </w:tcPr>
          <w:p w14:paraId="6F9B9375" w14:textId="77777777" w:rsidR="00856205" w:rsidRPr="00E91C04" w:rsidRDefault="00856205" w:rsidP="00747BFE">
            <w:pPr>
              <w:rPr>
                <w:rFonts w:ascii="Calibri" w:hAnsi="Calibri"/>
                <w:b/>
                <w:bCs/>
              </w:rPr>
            </w:pPr>
          </w:p>
        </w:tc>
        <w:tc>
          <w:tcPr>
            <w:tcW w:w="143" w:type="pct"/>
            <w:shd w:val="clear" w:color="auto" w:fill="E7E6E6" w:themeFill="background2"/>
          </w:tcPr>
          <w:p w14:paraId="6F9B9376" w14:textId="77777777" w:rsidR="00856205" w:rsidRPr="00E91C04" w:rsidRDefault="00856205" w:rsidP="00747BFE">
            <w:pPr>
              <w:rPr>
                <w:rFonts w:ascii="Calibri" w:hAnsi="Calibri"/>
                <w:b/>
                <w:bCs/>
              </w:rPr>
            </w:pPr>
          </w:p>
        </w:tc>
      </w:tr>
      <w:tr w:rsidR="00856205" w:rsidRPr="00E91C04" w14:paraId="6F9B9379" w14:textId="77777777" w:rsidTr="668096D8">
        <w:trPr>
          <w:trHeight w:val="287"/>
        </w:trPr>
        <w:tc>
          <w:tcPr>
            <w:tcW w:w="5000" w:type="pct"/>
            <w:gridSpan w:val="22"/>
            <w:shd w:val="clear" w:color="auto" w:fill="E7E6E6" w:themeFill="background2"/>
          </w:tcPr>
          <w:p w14:paraId="6F9B9378" w14:textId="77777777" w:rsidR="00856205" w:rsidRPr="00E91C04" w:rsidRDefault="668096D8" w:rsidP="668096D8">
            <w:pPr>
              <w:rPr>
                <w:rFonts w:ascii="Calibri" w:eastAsia="Calibri" w:hAnsi="Calibri" w:cs="Calibri"/>
                <w:b/>
                <w:bCs/>
              </w:rPr>
            </w:pPr>
            <w:r w:rsidRPr="668096D8">
              <w:rPr>
                <w:rFonts w:ascii="Calibri" w:eastAsia="Calibri" w:hAnsi="Calibri" w:cs="Calibri"/>
                <w:b/>
                <w:bCs/>
              </w:rPr>
              <w:t>Site-Level Planning</w:t>
            </w:r>
          </w:p>
        </w:tc>
      </w:tr>
      <w:tr w:rsidR="00856205" w:rsidRPr="00E91C04" w14:paraId="6F9B9390" w14:textId="77777777" w:rsidTr="668096D8">
        <w:tc>
          <w:tcPr>
            <w:tcW w:w="1734" w:type="pct"/>
          </w:tcPr>
          <w:p w14:paraId="6F9B937A" w14:textId="0584256A" w:rsidR="00856205" w:rsidRPr="00E91C04" w:rsidRDefault="668096D8" w:rsidP="668096D8">
            <w:pPr>
              <w:rPr>
                <w:rFonts w:ascii="Calibri" w:eastAsia="Calibri" w:hAnsi="Calibri" w:cs="Calibri"/>
              </w:rPr>
            </w:pPr>
            <w:r w:rsidRPr="668096D8">
              <w:rPr>
                <w:rFonts w:ascii="Calibri" w:eastAsia="Calibri" w:hAnsi="Calibri" w:cs="Calibri"/>
              </w:rPr>
              <w:t>Establish Resilience</w:t>
            </w:r>
            <w:r w:rsidR="00C81698">
              <w:rPr>
                <w:rFonts w:ascii="Calibri" w:eastAsia="Calibri" w:hAnsi="Calibri" w:cs="Calibri"/>
              </w:rPr>
              <w:t xml:space="preserve"> Planning</w:t>
            </w:r>
            <w:r w:rsidRPr="668096D8">
              <w:rPr>
                <w:rFonts w:ascii="Calibri" w:eastAsia="Calibri" w:hAnsi="Calibri" w:cs="Calibri"/>
              </w:rPr>
              <w:t xml:space="preserve"> Team and Engage Stakeholders</w:t>
            </w:r>
          </w:p>
        </w:tc>
        <w:tc>
          <w:tcPr>
            <w:tcW w:w="157" w:type="pct"/>
          </w:tcPr>
          <w:p w14:paraId="6F9B937B" w14:textId="77777777" w:rsidR="00856205" w:rsidRPr="00E91C04" w:rsidRDefault="00856205" w:rsidP="00747BFE">
            <w:pPr>
              <w:rPr>
                <w:rFonts w:ascii="Calibri" w:hAnsi="Calibri"/>
                <w:b/>
                <w:bCs/>
              </w:rPr>
            </w:pPr>
          </w:p>
        </w:tc>
        <w:tc>
          <w:tcPr>
            <w:tcW w:w="157" w:type="pct"/>
          </w:tcPr>
          <w:p w14:paraId="6F9B937C" w14:textId="77777777" w:rsidR="00856205" w:rsidRPr="00E91C04" w:rsidRDefault="00856205" w:rsidP="00747BFE">
            <w:pPr>
              <w:rPr>
                <w:rFonts w:ascii="Calibri" w:hAnsi="Calibri"/>
                <w:b/>
                <w:bCs/>
              </w:rPr>
            </w:pPr>
          </w:p>
        </w:tc>
        <w:tc>
          <w:tcPr>
            <w:tcW w:w="156" w:type="pct"/>
          </w:tcPr>
          <w:p w14:paraId="6F9B937D" w14:textId="77777777" w:rsidR="00856205" w:rsidRPr="00E91C04" w:rsidRDefault="00856205" w:rsidP="00747BFE">
            <w:pPr>
              <w:rPr>
                <w:rFonts w:ascii="Calibri" w:hAnsi="Calibri"/>
                <w:b/>
                <w:bCs/>
              </w:rPr>
            </w:pPr>
          </w:p>
        </w:tc>
        <w:tc>
          <w:tcPr>
            <w:tcW w:w="157" w:type="pct"/>
          </w:tcPr>
          <w:p w14:paraId="6F9B937E" w14:textId="77777777" w:rsidR="00856205" w:rsidRPr="00E91C04" w:rsidRDefault="00856205" w:rsidP="00747BFE">
            <w:pPr>
              <w:rPr>
                <w:rFonts w:ascii="Calibri" w:hAnsi="Calibri"/>
                <w:b/>
                <w:bCs/>
              </w:rPr>
            </w:pPr>
          </w:p>
        </w:tc>
        <w:tc>
          <w:tcPr>
            <w:tcW w:w="156" w:type="pct"/>
          </w:tcPr>
          <w:p w14:paraId="6F9B937F" w14:textId="77777777" w:rsidR="00856205" w:rsidRPr="00E91C04" w:rsidRDefault="00856205" w:rsidP="00747BFE">
            <w:pPr>
              <w:rPr>
                <w:rFonts w:ascii="Calibri" w:hAnsi="Calibri"/>
                <w:b/>
                <w:bCs/>
              </w:rPr>
            </w:pPr>
          </w:p>
        </w:tc>
        <w:tc>
          <w:tcPr>
            <w:tcW w:w="156" w:type="pct"/>
          </w:tcPr>
          <w:p w14:paraId="6F9B9380" w14:textId="77777777" w:rsidR="00856205" w:rsidRPr="00E91C04" w:rsidRDefault="00856205" w:rsidP="00747BFE">
            <w:pPr>
              <w:rPr>
                <w:rFonts w:ascii="Calibri" w:hAnsi="Calibri"/>
                <w:b/>
                <w:bCs/>
              </w:rPr>
            </w:pPr>
          </w:p>
        </w:tc>
        <w:tc>
          <w:tcPr>
            <w:tcW w:w="156" w:type="pct"/>
          </w:tcPr>
          <w:p w14:paraId="6F9B9381" w14:textId="77777777" w:rsidR="00856205" w:rsidRPr="00E91C04" w:rsidRDefault="00856205" w:rsidP="00747BFE">
            <w:pPr>
              <w:rPr>
                <w:rFonts w:ascii="Calibri" w:hAnsi="Calibri"/>
                <w:b/>
                <w:bCs/>
              </w:rPr>
            </w:pPr>
          </w:p>
        </w:tc>
        <w:tc>
          <w:tcPr>
            <w:tcW w:w="156" w:type="pct"/>
          </w:tcPr>
          <w:p w14:paraId="6F9B9382" w14:textId="77777777" w:rsidR="00856205" w:rsidRPr="00E91C04" w:rsidRDefault="00856205" w:rsidP="00747BFE">
            <w:pPr>
              <w:rPr>
                <w:rFonts w:ascii="Calibri" w:hAnsi="Calibri"/>
                <w:b/>
                <w:bCs/>
              </w:rPr>
            </w:pPr>
          </w:p>
        </w:tc>
        <w:tc>
          <w:tcPr>
            <w:tcW w:w="156" w:type="pct"/>
          </w:tcPr>
          <w:p w14:paraId="6F9B9383" w14:textId="77777777" w:rsidR="00856205" w:rsidRPr="00E91C04" w:rsidRDefault="00856205" w:rsidP="00747BFE">
            <w:pPr>
              <w:rPr>
                <w:rFonts w:ascii="Calibri" w:hAnsi="Calibri"/>
                <w:b/>
                <w:bCs/>
              </w:rPr>
            </w:pPr>
          </w:p>
        </w:tc>
        <w:tc>
          <w:tcPr>
            <w:tcW w:w="156" w:type="pct"/>
          </w:tcPr>
          <w:p w14:paraId="6F9B9384" w14:textId="77777777" w:rsidR="00856205" w:rsidRPr="00E91C04" w:rsidRDefault="00856205" w:rsidP="00747BFE">
            <w:pPr>
              <w:rPr>
                <w:rFonts w:ascii="Calibri" w:hAnsi="Calibri"/>
                <w:b/>
                <w:bCs/>
              </w:rPr>
            </w:pPr>
          </w:p>
        </w:tc>
        <w:tc>
          <w:tcPr>
            <w:tcW w:w="156" w:type="pct"/>
          </w:tcPr>
          <w:p w14:paraId="6F9B9385" w14:textId="77777777" w:rsidR="00856205" w:rsidRPr="00E91C04" w:rsidRDefault="00856205" w:rsidP="00747BFE">
            <w:pPr>
              <w:rPr>
                <w:rFonts w:ascii="Calibri" w:hAnsi="Calibri"/>
                <w:b/>
                <w:bCs/>
              </w:rPr>
            </w:pPr>
          </w:p>
        </w:tc>
        <w:tc>
          <w:tcPr>
            <w:tcW w:w="156" w:type="pct"/>
          </w:tcPr>
          <w:p w14:paraId="6F9B9386" w14:textId="77777777" w:rsidR="00856205" w:rsidRPr="00E91C04" w:rsidRDefault="00856205" w:rsidP="00747BFE">
            <w:pPr>
              <w:rPr>
                <w:rFonts w:ascii="Calibri" w:hAnsi="Calibri"/>
                <w:b/>
                <w:bCs/>
              </w:rPr>
            </w:pPr>
          </w:p>
        </w:tc>
        <w:tc>
          <w:tcPr>
            <w:tcW w:w="156" w:type="pct"/>
          </w:tcPr>
          <w:p w14:paraId="6F9B9387" w14:textId="77777777" w:rsidR="00856205" w:rsidRPr="00E91C04" w:rsidRDefault="00856205" w:rsidP="00747BFE">
            <w:pPr>
              <w:rPr>
                <w:rFonts w:ascii="Calibri" w:hAnsi="Calibri"/>
                <w:b/>
                <w:bCs/>
              </w:rPr>
            </w:pPr>
          </w:p>
        </w:tc>
        <w:tc>
          <w:tcPr>
            <w:tcW w:w="156" w:type="pct"/>
          </w:tcPr>
          <w:p w14:paraId="6F9B9388" w14:textId="77777777" w:rsidR="00856205" w:rsidRPr="00E91C04" w:rsidRDefault="00856205" w:rsidP="00747BFE">
            <w:pPr>
              <w:rPr>
                <w:rFonts w:ascii="Calibri" w:hAnsi="Calibri"/>
                <w:b/>
                <w:bCs/>
              </w:rPr>
            </w:pPr>
          </w:p>
        </w:tc>
        <w:tc>
          <w:tcPr>
            <w:tcW w:w="156" w:type="pct"/>
          </w:tcPr>
          <w:p w14:paraId="6F9B9389" w14:textId="77777777" w:rsidR="00856205" w:rsidRPr="00E91C04" w:rsidRDefault="00856205" w:rsidP="00747BFE">
            <w:pPr>
              <w:rPr>
                <w:rFonts w:ascii="Calibri" w:hAnsi="Calibri"/>
                <w:b/>
                <w:bCs/>
              </w:rPr>
            </w:pPr>
          </w:p>
        </w:tc>
        <w:tc>
          <w:tcPr>
            <w:tcW w:w="156" w:type="pct"/>
          </w:tcPr>
          <w:p w14:paraId="6F9B938A" w14:textId="77777777" w:rsidR="00856205" w:rsidRPr="00E91C04" w:rsidRDefault="00856205" w:rsidP="00747BFE">
            <w:pPr>
              <w:rPr>
                <w:rFonts w:ascii="Calibri" w:hAnsi="Calibri"/>
                <w:b/>
                <w:bCs/>
              </w:rPr>
            </w:pPr>
          </w:p>
        </w:tc>
        <w:tc>
          <w:tcPr>
            <w:tcW w:w="156" w:type="pct"/>
          </w:tcPr>
          <w:p w14:paraId="6F9B938B" w14:textId="77777777" w:rsidR="00856205" w:rsidRPr="00E91C04" w:rsidRDefault="00856205" w:rsidP="00747BFE">
            <w:pPr>
              <w:rPr>
                <w:rFonts w:ascii="Calibri" w:hAnsi="Calibri"/>
                <w:b/>
                <w:bCs/>
              </w:rPr>
            </w:pPr>
          </w:p>
        </w:tc>
        <w:tc>
          <w:tcPr>
            <w:tcW w:w="156" w:type="pct"/>
          </w:tcPr>
          <w:p w14:paraId="6F9B938C" w14:textId="77777777" w:rsidR="00856205" w:rsidRPr="00E91C04" w:rsidRDefault="00856205" w:rsidP="00747BFE">
            <w:pPr>
              <w:rPr>
                <w:rFonts w:ascii="Calibri" w:hAnsi="Calibri"/>
                <w:b/>
                <w:bCs/>
              </w:rPr>
            </w:pPr>
          </w:p>
        </w:tc>
        <w:tc>
          <w:tcPr>
            <w:tcW w:w="156" w:type="pct"/>
          </w:tcPr>
          <w:p w14:paraId="6F9B938D" w14:textId="77777777" w:rsidR="00856205" w:rsidRPr="00E91C04" w:rsidRDefault="00856205" w:rsidP="00747BFE">
            <w:pPr>
              <w:rPr>
                <w:rFonts w:ascii="Calibri" w:hAnsi="Calibri"/>
                <w:b/>
                <w:bCs/>
              </w:rPr>
            </w:pPr>
          </w:p>
        </w:tc>
        <w:tc>
          <w:tcPr>
            <w:tcW w:w="156" w:type="pct"/>
          </w:tcPr>
          <w:p w14:paraId="6F9B938E" w14:textId="77777777" w:rsidR="00856205" w:rsidRPr="00E91C04" w:rsidRDefault="00856205" w:rsidP="00747BFE">
            <w:pPr>
              <w:rPr>
                <w:rFonts w:ascii="Calibri" w:hAnsi="Calibri"/>
                <w:b/>
                <w:bCs/>
              </w:rPr>
            </w:pPr>
          </w:p>
        </w:tc>
        <w:tc>
          <w:tcPr>
            <w:tcW w:w="143" w:type="pct"/>
          </w:tcPr>
          <w:p w14:paraId="6F9B938F" w14:textId="77777777" w:rsidR="00856205" w:rsidRPr="00E91C04" w:rsidRDefault="00856205" w:rsidP="00747BFE">
            <w:pPr>
              <w:rPr>
                <w:rFonts w:ascii="Calibri" w:hAnsi="Calibri"/>
                <w:b/>
                <w:bCs/>
              </w:rPr>
            </w:pPr>
          </w:p>
        </w:tc>
      </w:tr>
      <w:tr w:rsidR="00856205" w:rsidRPr="00E91C04" w14:paraId="6F9B93A7" w14:textId="77777777" w:rsidTr="668096D8">
        <w:tc>
          <w:tcPr>
            <w:tcW w:w="1734" w:type="pct"/>
          </w:tcPr>
          <w:p w14:paraId="6F9B9391" w14:textId="77777777" w:rsidR="00856205" w:rsidRPr="00E91C04" w:rsidRDefault="668096D8" w:rsidP="668096D8">
            <w:pPr>
              <w:rPr>
                <w:rFonts w:ascii="Calibri" w:eastAsia="Calibri" w:hAnsi="Calibri" w:cs="Calibri"/>
              </w:rPr>
            </w:pPr>
            <w:r w:rsidRPr="668096D8">
              <w:rPr>
                <w:rFonts w:ascii="Calibri" w:eastAsia="Calibri" w:hAnsi="Calibri" w:cs="Calibri"/>
              </w:rPr>
              <w:t>Collect and Review Relevant Information</w:t>
            </w:r>
          </w:p>
        </w:tc>
        <w:tc>
          <w:tcPr>
            <w:tcW w:w="157" w:type="pct"/>
          </w:tcPr>
          <w:p w14:paraId="6F9B9392" w14:textId="77777777" w:rsidR="00856205" w:rsidRPr="00E91C04" w:rsidRDefault="00856205" w:rsidP="00747BFE">
            <w:pPr>
              <w:rPr>
                <w:rFonts w:ascii="Calibri" w:hAnsi="Calibri"/>
                <w:b/>
                <w:bCs/>
              </w:rPr>
            </w:pPr>
          </w:p>
        </w:tc>
        <w:tc>
          <w:tcPr>
            <w:tcW w:w="157" w:type="pct"/>
          </w:tcPr>
          <w:p w14:paraId="6F9B9393" w14:textId="77777777" w:rsidR="00856205" w:rsidRPr="00E91C04" w:rsidRDefault="00856205" w:rsidP="00747BFE">
            <w:pPr>
              <w:rPr>
                <w:rFonts w:ascii="Calibri" w:hAnsi="Calibri"/>
                <w:b/>
                <w:bCs/>
              </w:rPr>
            </w:pPr>
          </w:p>
        </w:tc>
        <w:tc>
          <w:tcPr>
            <w:tcW w:w="156" w:type="pct"/>
          </w:tcPr>
          <w:p w14:paraId="6F9B9394" w14:textId="77777777" w:rsidR="00856205" w:rsidRPr="00E91C04" w:rsidRDefault="00856205" w:rsidP="00747BFE">
            <w:pPr>
              <w:rPr>
                <w:rFonts w:ascii="Calibri" w:hAnsi="Calibri"/>
                <w:b/>
                <w:bCs/>
              </w:rPr>
            </w:pPr>
          </w:p>
        </w:tc>
        <w:tc>
          <w:tcPr>
            <w:tcW w:w="157" w:type="pct"/>
          </w:tcPr>
          <w:p w14:paraId="6F9B9395" w14:textId="77777777" w:rsidR="00856205" w:rsidRPr="00E91C04" w:rsidRDefault="00856205" w:rsidP="00747BFE">
            <w:pPr>
              <w:rPr>
                <w:rFonts w:ascii="Calibri" w:hAnsi="Calibri"/>
                <w:b/>
                <w:bCs/>
              </w:rPr>
            </w:pPr>
          </w:p>
        </w:tc>
        <w:tc>
          <w:tcPr>
            <w:tcW w:w="156" w:type="pct"/>
          </w:tcPr>
          <w:p w14:paraId="6F9B9396" w14:textId="77777777" w:rsidR="00856205" w:rsidRPr="00E91C04" w:rsidRDefault="00856205" w:rsidP="00747BFE">
            <w:pPr>
              <w:rPr>
                <w:rFonts w:ascii="Calibri" w:hAnsi="Calibri"/>
                <w:b/>
                <w:bCs/>
              </w:rPr>
            </w:pPr>
          </w:p>
        </w:tc>
        <w:tc>
          <w:tcPr>
            <w:tcW w:w="156" w:type="pct"/>
          </w:tcPr>
          <w:p w14:paraId="6F9B9397" w14:textId="77777777" w:rsidR="00856205" w:rsidRPr="00E91C04" w:rsidRDefault="00856205" w:rsidP="00747BFE">
            <w:pPr>
              <w:rPr>
                <w:rFonts w:ascii="Calibri" w:hAnsi="Calibri"/>
                <w:b/>
                <w:bCs/>
              </w:rPr>
            </w:pPr>
          </w:p>
        </w:tc>
        <w:tc>
          <w:tcPr>
            <w:tcW w:w="156" w:type="pct"/>
          </w:tcPr>
          <w:p w14:paraId="6F9B9398" w14:textId="77777777" w:rsidR="00856205" w:rsidRPr="00E91C04" w:rsidRDefault="00856205" w:rsidP="00747BFE">
            <w:pPr>
              <w:rPr>
                <w:rFonts w:ascii="Calibri" w:hAnsi="Calibri"/>
                <w:b/>
                <w:bCs/>
              </w:rPr>
            </w:pPr>
          </w:p>
        </w:tc>
        <w:tc>
          <w:tcPr>
            <w:tcW w:w="156" w:type="pct"/>
          </w:tcPr>
          <w:p w14:paraId="6F9B9399" w14:textId="77777777" w:rsidR="00856205" w:rsidRPr="00E91C04" w:rsidRDefault="00856205" w:rsidP="00747BFE">
            <w:pPr>
              <w:rPr>
                <w:rFonts w:ascii="Calibri" w:hAnsi="Calibri"/>
                <w:b/>
                <w:bCs/>
              </w:rPr>
            </w:pPr>
          </w:p>
        </w:tc>
        <w:tc>
          <w:tcPr>
            <w:tcW w:w="156" w:type="pct"/>
          </w:tcPr>
          <w:p w14:paraId="6F9B939A" w14:textId="77777777" w:rsidR="00856205" w:rsidRPr="00E91C04" w:rsidRDefault="00856205" w:rsidP="00747BFE">
            <w:pPr>
              <w:rPr>
                <w:rFonts w:ascii="Calibri" w:hAnsi="Calibri"/>
                <w:b/>
                <w:bCs/>
              </w:rPr>
            </w:pPr>
          </w:p>
        </w:tc>
        <w:tc>
          <w:tcPr>
            <w:tcW w:w="156" w:type="pct"/>
          </w:tcPr>
          <w:p w14:paraId="6F9B939B" w14:textId="77777777" w:rsidR="00856205" w:rsidRPr="00E91C04" w:rsidRDefault="00856205" w:rsidP="00747BFE">
            <w:pPr>
              <w:rPr>
                <w:rFonts w:ascii="Calibri" w:hAnsi="Calibri"/>
                <w:b/>
                <w:bCs/>
              </w:rPr>
            </w:pPr>
          </w:p>
        </w:tc>
        <w:tc>
          <w:tcPr>
            <w:tcW w:w="156" w:type="pct"/>
          </w:tcPr>
          <w:p w14:paraId="6F9B939C" w14:textId="77777777" w:rsidR="00856205" w:rsidRPr="00E91C04" w:rsidRDefault="00856205" w:rsidP="00747BFE">
            <w:pPr>
              <w:rPr>
                <w:rFonts w:ascii="Calibri" w:hAnsi="Calibri"/>
                <w:b/>
                <w:bCs/>
              </w:rPr>
            </w:pPr>
          </w:p>
        </w:tc>
        <w:tc>
          <w:tcPr>
            <w:tcW w:w="156" w:type="pct"/>
          </w:tcPr>
          <w:p w14:paraId="6F9B939D" w14:textId="77777777" w:rsidR="00856205" w:rsidRPr="00E91C04" w:rsidRDefault="00856205" w:rsidP="00747BFE">
            <w:pPr>
              <w:rPr>
                <w:rFonts w:ascii="Calibri" w:hAnsi="Calibri"/>
                <w:b/>
                <w:bCs/>
              </w:rPr>
            </w:pPr>
          </w:p>
        </w:tc>
        <w:tc>
          <w:tcPr>
            <w:tcW w:w="156" w:type="pct"/>
          </w:tcPr>
          <w:p w14:paraId="6F9B939E" w14:textId="77777777" w:rsidR="00856205" w:rsidRPr="00E91C04" w:rsidRDefault="00856205" w:rsidP="00747BFE">
            <w:pPr>
              <w:rPr>
                <w:rFonts w:ascii="Calibri" w:hAnsi="Calibri"/>
                <w:b/>
                <w:bCs/>
              </w:rPr>
            </w:pPr>
          </w:p>
        </w:tc>
        <w:tc>
          <w:tcPr>
            <w:tcW w:w="156" w:type="pct"/>
          </w:tcPr>
          <w:p w14:paraId="6F9B939F" w14:textId="77777777" w:rsidR="00856205" w:rsidRPr="00E91C04" w:rsidRDefault="00856205" w:rsidP="00747BFE">
            <w:pPr>
              <w:rPr>
                <w:rFonts w:ascii="Calibri" w:hAnsi="Calibri"/>
                <w:b/>
                <w:bCs/>
              </w:rPr>
            </w:pPr>
          </w:p>
        </w:tc>
        <w:tc>
          <w:tcPr>
            <w:tcW w:w="156" w:type="pct"/>
          </w:tcPr>
          <w:p w14:paraId="6F9B93A0" w14:textId="77777777" w:rsidR="00856205" w:rsidRPr="00E91C04" w:rsidRDefault="00856205" w:rsidP="00747BFE">
            <w:pPr>
              <w:rPr>
                <w:rFonts w:ascii="Calibri" w:hAnsi="Calibri"/>
                <w:b/>
                <w:bCs/>
              </w:rPr>
            </w:pPr>
          </w:p>
        </w:tc>
        <w:tc>
          <w:tcPr>
            <w:tcW w:w="156" w:type="pct"/>
          </w:tcPr>
          <w:p w14:paraId="6F9B93A1" w14:textId="77777777" w:rsidR="00856205" w:rsidRPr="00E91C04" w:rsidRDefault="00856205" w:rsidP="00747BFE">
            <w:pPr>
              <w:rPr>
                <w:rFonts w:ascii="Calibri" w:hAnsi="Calibri"/>
                <w:b/>
                <w:bCs/>
              </w:rPr>
            </w:pPr>
          </w:p>
        </w:tc>
        <w:tc>
          <w:tcPr>
            <w:tcW w:w="156" w:type="pct"/>
          </w:tcPr>
          <w:p w14:paraId="6F9B93A2" w14:textId="77777777" w:rsidR="00856205" w:rsidRPr="00E91C04" w:rsidRDefault="00856205" w:rsidP="00747BFE">
            <w:pPr>
              <w:rPr>
                <w:rFonts w:ascii="Calibri" w:hAnsi="Calibri"/>
                <w:b/>
                <w:bCs/>
              </w:rPr>
            </w:pPr>
          </w:p>
        </w:tc>
        <w:tc>
          <w:tcPr>
            <w:tcW w:w="156" w:type="pct"/>
          </w:tcPr>
          <w:p w14:paraId="6F9B93A3" w14:textId="77777777" w:rsidR="00856205" w:rsidRPr="00E91C04" w:rsidRDefault="00856205" w:rsidP="00747BFE">
            <w:pPr>
              <w:rPr>
                <w:rFonts w:ascii="Calibri" w:hAnsi="Calibri"/>
                <w:b/>
                <w:bCs/>
              </w:rPr>
            </w:pPr>
          </w:p>
        </w:tc>
        <w:tc>
          <w:tcPr>
            <w:tcW w:w="156" w:type="pct"/>
          </w:tcPr>
          <w:p w14:paraId="6F9B93A4" w14:textId="77777777" w:rsidR="00856205" w:rsidRPr="00E91C04" w:rsidRDefault="00856205" w:rsidP="00747BFE">
            <w:pPr>
              <w:rPr>
                <w:rFonts w:ascii="Calibri" w:hAnsi="Calibri"/>
                <w:b/>
                <w:bCs/>
              </w:rPr>
            </w:pPr>
          </w:p>
        </w:tc>
        <w:tc>
          <w:tcPr>
            <w:tcW w:w="156" w:type="pct"/>
          </w:tcPr>
          <w:p w14:paraId="6F9B93A5" w14:textId="77777777" w:rsidR="00856205" w:rsidRPr="00E91C04" w:rsidRDefault="00856205" w:rsidP="00747BFE">
            <w:pPr>
              <w:rPr>
                <w:rFonts w:ascii="Calibri" w:hAnsi="Calibri"/>
                <w:b/>
                <w:bCs/>
              </w:rPr>
            </w:pPr>
          </w:p>
        </w:tc>
        <w:tc>
          <w:tcPr>
            <w:tcW w:w="143" w:type="pct"/>
          </w:tcPr>
          <w:p w14:paraId="6F9B93A6" w14:textId="77777777" w:rsidR="00856205" w:rsidRPr="00E91C04" w:rsidRDefault="00856205" w:rsidP="00747BFE">
            <w:pPr>
              <w:rPr>
                <w:rFonts w:ascii="Calibri" w:hAnsi="Calibri"/>
                <w:b/>
                <w:bCs/>
              </w:rPr>
            </w:pPr>
          </w:p>
        </w:tc>
      </w:tr>
      <w:tr w:rsidR="00856205" w:rsidRPr="00E91C04" w14:paraId="6F9B93BE" w14:textId="77777777" w:rsidTr="668096D8">
        <w:tc>
          <w:tcPr>
            <w:tcW w:w="1734" w:type="pct"/>
          </w:tcPr>
          <w:p w14:paraId="6F9B93A8" w14:textId="77777777" w:rsidR="00856205" w:rsidRPr="00E91C04" w:rsidRDefault="668096D8" w:rsidP="668096D8">
            <w:pPr>
              <w:rPr>
                <w:rFonts w:ascii="Calibri" w:eastAsia="Calibri" w:hAnsi="Calibri" w:cs="Calibri"/>
              </w:rPr>
            </w:pPr>
            <w:r w:rsidRPr="668096D8">
              <w:rPr>
                <w:rFonts w:ascii="Calibri" w:eastAsia="Calibri" w:hAnsi="Calibri" w:cs="Calibri"/>
              </w:rPr>
              <w:t>Define Resilience Priorities and Scope</w:t>
            </w:r>
          </w:p>
        </w:tc>
        <w:tc>
          <w:tcPr>
            <w:tcW w:w="157" w:type="pct"/>
          </w:tcPr>
          <w:p w14:paraId="6F9B93A9" w14:textId="77777777" w:rsidR="00856205" w:rsidRPr="00E91C04" w:rsidRDefault="00856205" w:rsidP="00747BFE">
            <w:pPr>
              <w:rPr>
                <w:rFonts w:ascii="Calibri" w:hAnsi="Calibri"/>
                <w:b/>
                <w:bCs/>
              </w:rPr>
            </w:pPr>
          </w:p>
        </w:tc>
        <w:tc>
          <w:tcPr>
            <w:tcW w:w="157" w:type="pct"/>
          </w:tcPr>
          <w:p w14:paraId="6F9B93AA" w14:textId="77777777" w:rsidR="00856205" w:rsidRPr="00E91C04" w:rsidRDefault="00856205" w:rsidP="00747BFE">
            <w:pPr>
              <w:rPr>
                <w:rFonts w:ascii="Calibri" w:hAnsi="Calibri"/>
                <w:b/>
                <w:bCs/>
              </w:rPr>
            </w:pPr>
          </w:p>
        </w:tc>
        <w:tc>
          <w:tcPr>
            <w:tcW w:w="156" w:type="pct"/>
          </w:tcPr>
          <w:p w14:paraId="6F9B93AB" w14:textId="77777777" w:rsidR="00856205" w:rsidRPr="00E91C04" w:rsidRDefault="00856205" w:rsidP="00747BFE">
            <w:pPr>
              <w:rPr>
                <w:rFonts w:ascii="Calibri" w:hAnsi="Calibri"/>
                <w:b/>
                <w:bCs/>
              </w:rPr>
            </w:pPr>
          </w:p>
        </w:tc>
        <w:tc>
          <w:tcPr>
            <w:tcW w:w="157" w:type="pct"/>
          </w:tcPr>
          <w:p w14:paraId="6F9B93AC" w14:textId="77777777" w:rsidR="00856205" w:rsidRPr="00E91C04" w:rsidRDefault="00856205" w:rsidP="00747BFE">
            <w:pPr>
              <w:rPr>
                <w:rFonts w:ascii="Calibri" w:hAnsi="Calibri"/>
                <w:b/>
                <w:bCs/>
              </w:rPr>
            </w:pPr>
          </w:p>
        </w:tc>
        <w:tc>
          <w:tcPr>
            <w:tcW w:w="156" w:type="pct"/>
          </w:tcPr>
          <w:p w14:paraId="6F9B93AD" w14:textId="77777777" w:rsidR="00856205" w:rsidRPr="00E91C04" w:rsidRDefault="00856205" w:rsidP="00747BFE">
            <w:pPr>
              <w:rPr>
                <w:rFonts w:ascii="Calibri" w:hAnsi="Calibri"/>
                <w:b/>
                <w:bCs/>
              </w:rPr>
            </w:pPr>
          </w:p>
        </w:tc>
        <w:tc>
          <w:tcPr>
            <w:tcW w:w="156" w:type="pct"/>
          </w:tcPr>
          <w:p w14:paraId="6F9B93AE" w14:textId="77777777" w:rsidR="00856205" w:rsidRPr="00E91C04" w:rsidRDefault="00856205" w:rsidP="00747BFE">
            <w:pPr>
              <w:rPr>
                <w:rFonts w:ascii="Calibri" w:hAnsi="Calibri"/>
                <w:b/>
                <w:bCs/>
              </w:rPr>
            </w:pPr>
          </w:p>
        </w:tc>
        <w:tc>
          <w:tcPr>
            <w:tcW w:w="156" w:type="pct"/>
          </w:tcPr>
          <w:p w14:paraId="6F9B93AF" w14:textId="77777777" w:rsidR="00856205" w:rsidRPr="00E91C04" w:rsidRDefault="00856205" w:rsidP="00747BFE">
            <w:pPr>
              <w:rPr>
                <w:rFonts w:ascii="Calibri" w:hAnsi="Calibri"/>
                <w:b/>
                <w:bCs/>
              </w:rPr>
            </w:pPr>
          </w:p>
        </w:tc>
        <w:tc>
          <w:tcPr>
            <w:tcW w:w="156" w:type="pct"/>
          </w:tcPr>
          <w:p w14:paraId="6F9B93B0" w14:textId="77777777" w:rsidR="00856205" w:rsidRPr="00E91C04" w:rsidRDefault="00856205" w:rsidP="00747BFE">
            <w:pPr>
              <w:rPr>
                <w:rFonts w:ascii="Calibri" w:hAnsi="Calibri"/>
                <w:b/>
                <w:bCs/>
              </w:rPr>
            </w:pPr>
          </w:p>
        </w:tc>
        <w:tc>
          <w:tcPr>
            <w:tcW w:w="156" w:type="pct"/>
          </w:tcPr>
          <w:p w14:paraId="6F9B93B1" w14:textId="77777777" w:rsidR="00856205" w:rsidRPr="00E91C04" w:rsidRDefault="00856205" w:rsidP="00747BFE">
            <w:pPr>
              <w:rPr>
                <w:rFonts w:ascii="Calibri" w:hAnsi="Calibri"/>
                <w:b/>
                <w:bCs/>
              </w:rPr>
            </w:pPr>
          </w:p>
        </w:tc>
        <w:tc>
          <w:tcPr>
            <w:tcW w:w="156" w:type="pct"/>
          </w:tcPr>
          <w:p w14:paraId="6F9B93B2" w14:textId="77777777" w:rsidR="00856205" w:rsidRPr="00E91C04" w:rsidRDefault="00856205" w:rsidP="00747BFE">
            <w:pPr>
              <w:rPr>
                <w:rFonts w:ascii="Calibri" w:hAnsi="Calibri"/>
                <w:b/>
                <w:bCs/>
              </w:rPr>
            </w:pPr>
          </w:p>
        </w:tc>
        <w:tc>
          <w:tcPr>
            <w:tcW w:w="156" w:type="pct"/>
          </w:tcPr>
          <w:p w14:paraId="6F9B93B3" w14:textId="77777777" w:rsidR="00856205" w:rsidRPr="00E91C04" w:rsidRDefault="00856205" w:rsidP="00747BFE">
            <w:pPr>
              <w:rPr>
                <w:rFonts w:ascii="Calibri" w:hAnsi="Calibri"/>
                <w:b/>
                <w:bCs/>
              </w:rPr>
            </w:pPr>
          </w:p>
        </w:tc>
        <w:tc>
          <w:tcPr>
            <w:tcW w:w="156" w:type="pct"/>
          </w:tcPr>
          <w:p w14:paraId="6F9B93B4" w14:textId="77777777" w:rsidR="00856205" w:rsidRPr="00E91C04" w:rsidRDefault="00856205" w:rsidP="00747BFE">
            <w:pPr>
              <w:rPr>
                <w:rFonts w:ascii="Calibri" w:hAnsi="Calibri"/>
                <w:b/>
                <w:bCs/>
              </w:rPr>
            </w:pPr>
          </w:p>
        </w:tc>
        <w:tc>
          <w:tcPr>
            <w:tcW w:w="156" w:type="pct"/>
          </w:tcPr>
          <w:p w14:paraId="6F9B93B5" w14:textId="77777777" w:rsidR="00856205" w:rsidRPr="00E91C04" w:rsidRDefault="00856205" w:rsidP="00747BFE">
            <w:pPr>
              <w:rPr>
                <w:rFonts w:ascii="Calibri" w:hAnsi="Calibri"/>
                <w:b/>
                <w:bCs/>
              </w:rPr>
            </w:pPr>
          </w:p>
        </w:tc>
        <w:tc>
          <w:tcPr>
            <w:tcW w:w="156" w:type="pct"/>
          </w:tcPr>
          <w:p w14:paraId="6F9B93B6" w14:textId="77777777" w:rsidR="00856205" w:rsidRPr="00E91C04" w:rsidRDefault="00856205" w:rsidP="00747BFE">
            <w:pPr>
              <w:rPr>
                <w:rFonts w:ascii="Calibri" w:hAnsi="Calibri"/>
                <w:b/>
                <w:bCs/>
              </w:rPr>
            </w:pPr>
          </w:p>
        </w:tc>
        <w:tc>
          <w:tcPr>
            <w:tcW w:w="156" w:type="pct"/>
          </w:tcPr>
          <w:p w14:paraId="6F9B93B7" w14:textId="77777777" w:rsidR="00856205" w:rsidRPr="00E91C04" w:rsidRDefault="00856205" w:rsidP="00747BFE">
            <w:pPr>
              <w:rPr>
                <w:rFonts w:ascii="Calibri" w:hAnsi="Calibri"/>
                <w:b/>
                <w:bCs/>
              </w:rPr>
            </w:pPr>
          </w:p>
        </w:tc>
        <w:tc>
          <w:tcPr>
            <w:tcW w:w="156" w:type="pct"/>
          </w:tcPr>
          <w:p w14:paraId="6F9B93B8" w14:textId="77777777" w:rsidR="00856205" w:rsidRPr="00E91C04" w:rsidRDefault="00856205" w:rsidP="00747BFE">
            <w:pPr>
              <w:rPr>
                <w:rFonts w:ascii="Calibri" w:hAnsi="Calibri"/>
                <w:b/>
                <w:bCs/>
              </w:rPr>
            </w:pPr>
          </w:p>
        </w:tc>
        <w:tc>
          <w:tcPr>
            <w:tcW w:w="156" w:type="pct"/>
          </w:tcPr>
          <w:p w14:paraId="6F9B93B9" w14:textId="77777777" w:rsidR="00856205" w:rsidRPr="00E91C04" w:rsidRDefault="00856205" w:rsidP="00747BFE">
            <w:pPr>
              <w:rPr>
                <w:rFonts w:ascii="Calibri" w:hAnsi="Calibri"/>
                <w:b/>
                <w:bCs/>
              </w:rPr>
            </w:pPr>
          </w:p>
        </w:tc>
        <w:tc>
          <w:tcPr>
            <w:tcW w:w="156" w:type="pct"/>
          </w:tcPr>
          <w:p w14:paraId="6F9B93BA" w14:textId="77777777" w:rsidR="00856205" w:rsidRPr="00E91C04" w:rsidRDefault="00856205" w:rsidP="00747BFE">
            <w:pPr>
              <w:rPr>
                <w:rFonts w:ascii="Calibri" w:hAnsi="Calibri"/>
                <w:b/>
                <w:bCs/>
              </w:rPr>
            </w:pPr>
          </w:p>
        </w:tc>
        <w:tc>
          <w:tcPr>
            <w:tcW w:w="156" w:type="pct"/>
          </w:tcPr>
          <w:p w14:paraId="6F9B93BB" w14:textId="77777777" w:rsidR="00856205" w:rsidRPr="00E91C04" w:rsidRDefault="00856205" w:rsidP="00747BFE">
            <w:pPr>
              <w:rPr>
                <w:rFonts w:ascii="Calibri" w:hAnsi="Calibri"/>
                <w:b/>
                <w:bCs/>
              </w:rPr>
            </w:pPr>
          </w:p>
        </w:tc>
        <w:tc>
          <w:tcPr>
            <w:tcW w:w="156" w:type="pct"/>
          </w:tcPr>
          <w:p w14:paraId="6F9B93BC" w14:textId="77777777" w:rsidR="00856205" w:rsidRPr="00E91C04" w:rsidRDefault="00856205" w:rsidP="00747BFE">
            <w:pPr>
              <w:rPr>
                <w:rFonts w:ascii="Calibri" w:hAnsi="Calibri"/>
                <w:b/>
                <w:bCs/>
              </w:rPr>
            </w:pPr>
          </w:p>
        </w:tc>
        <w:tc>
          <w:tcPr>
            <w:tcW w:w="143" w:type="pct"/>
          </w:tcPr>
          <w:p w14:paraId="6F9B93BD" w14:textId="77777777" w:rsidR="00856205" w:rsidRPr="00E91C04" w:rsidRDefault="00856205" w:rsidP="00747BFE">
            <w:pPr>
              <w:rPr>
                <w:rFonts w:ascii="Calibri" w:hAnsi="Calibri"/>
                <w:b/>
                <w:bCs/>
              </w:rPr>
            </w:pPr>
          </w:p>
        </w:tc>
      </w:tr>
      <w:tr w:rsidR="00856205" w:rsidRPr="00E91C04" w14:paraId="6F9B93D5" w14:textId="77777777" w:rsidTr="668096D8">
        <w:trPr>
          <w:trHeight w:val="395"/>
        </w:trPr>
        <w:tc>
          <w:tcPr>
            <w:tcW w:w="1734" w:type="pct"/>
          </w:tcPr>
          <w:p w14:paraId="6F9B93BF" w14:textId="77777777" w:rsidR="00856205" w:rsidRPr="00E91C04" w:rsidRDefault="668096D8" w:rsidP="668096D8">
            <w:pPr>
              <w:rPr>
                <w:rFonts w:ascii="Calibri" w:eastAsia="Calibri" w:hAnsi="Calibri" w:cs="Calibri"/>
              </w:rPr>
            </w:pPr>
            <w:r w:rsidRPr="668096D8">
              <w:rPr>
                <w:rFonts w:ascii="Calibri" w:eastAsia="Calibri" w:hAnsi="Calibri" w:cs="Calibri"/>
              </w:rPr>
              <w:t>Identify Critical Functions</w:t>
            </w:r>
          </w:p>
        </w:tc>
        <w:tc>
          <w:tcPr>
            <w:tcW w:w="157" w:type="pct"/>
          </w:tcPr>
          <w:p w14:paraId="6F9B93C0" w14:textId="77777777" w:rsidR="00856205" w:rsidRPr="00E91C04" w:rsidRDefault="00856205" w:rsidP="00747BFE">
            <w:pPr>
              <w:rPr>
                <w:rFonts w:ascii="Calibri" w:hAnsi="Calibri"/>
                <w:b/>
                <w:bCs/>
              </w:rPr>
            </w:pPr>
          </w:p>
        </w:tc>
        <w:tc>
          <w:tcPr>
            <w:tcW w:w="157" w:type="pct"/>
          </w:tcPr>
          <w:p w14:paraId="6F9B93C1" w14:textId="77777777" w:rsidR="00856205" w:rsidRPr="00E91C04" w:rsidRDefault="00856205" w:rsidP="00747BFE">
            <w:pPr>
              <w:rPr>
                <w:rFonts w:ascii="Calibri" w:hAnsi="Calibri"/>
                <w:b/>
                <w:bCs/>
              </w:rPr>
            </w:pPr>
          </w:p>
        </w:tc>
        <w:tc>
          <w:tcPr>
            <w:tcW w:w="156" w:type="pct"/>
          </w:tcPr>
          <w:p w14:paraId="6F9B93C2" w14:textId="77777777" w:rsidR="00856205" w:rsidRPr="00E91C04" w:rsidRDefault="00856205" w:rsidP="00747BFE">
            <w:pPr>
              <w:rPr>
                <w:rFonts w:ascii="Calibri" w:hAnsi="Calibri"/>
                <w:b/>
                <w:bCs/>
              </w:rPr>
            </w:pPr>
          </w:p>
        </w:tc>
        <w:tc>
          <w:tcPr>
            <w:tcW w:w="157" w:type="pct"/>
          </w:tcPr>
          <w:p w14:paraId="6F9B93C3" w14:textId="77777777" w:rsidR="00856205" w:rsidRPr="00E91C04" w:rsidRDefault="00856205" w:rsidP="00747BFE">
            <w:pPr>
              <w:rPr>
                <w:rFonts w:ascii="Calibri" w:hAnsi="Calibri"/>
                <w:b/>
                <w:bCs/>
              </w:rPr>
            </w:pPr>
          </w:p>
        </w:tc>
        <w:tc>
          <w:tcPr>
            <w:tcW w:w="156" w:type="pct"/>
          </w:tcPr>
          <w:p w14:paraId="6F9B93C4" w14:textId="77777777" w:rsidR="00856205" w:rsidRPr="00E91C04" w:rsidRDefault="00856205" w:rsidP="00747BFE">
            <w:pPr>
              <w:rPr>
                <w:rFonts w:ascii="Calibri" w:hAnsi="Calibri"/>
                <w:b/>
                <w:bCs/>
              </w:rPr>
            </w:pPr>
          </w:p>
        </w:tc>
        <w:tc>
          <w:tcPr>
            <w:tcW w:w="156" w:type="pct"/>
          </w:tcPr>
          <w:p w14:paraId="6F9B93C5" w14:textId="77777777" w:rsidR="00856205" w:rsidRPr="00E91C04" w:rsidRDefault="00856205" w:rsidP="00747BFE">
            <w:pPr>
              <w:rPr>
                <w:rFonts w:ascii="Calibri" w:hAnsi="Calibri"/>
                <w:b/>
                <w:bCs/>
              </w:rPr>
            </w:pPr>
          </w:p>
        </w:tc>
        <w:tc>
          <w:tcPr>
            <w:tcW w:w="156" w:type="pct"/>
          </w:tcPr>
          <w:p w14:paraId="6F9B93C6" w14:textId="77777777" w:rsidR="00856205" w:rsidRPr="00E91C04" w:rsidRDefault="00856205" w:rsidP="00747BFE">
            <w:pPr>
              <w:rPr>
                <w:rFonts w:ascii="Calibri" w:hAnsi="Calibri"/>
                <w:b/>
                <w:bCs/>
              </w:rPr>
            </w:pPr>
          </w:p>
        </w:tc>
        <w:tc>
          <w:tcPr>
            <w:tcW w:w="156" w:type="pct"/>
          </w:tcPr>
          <w:p w14:paraId="6F9B93C7" w14:textId="77777777" w:rsidR="00856205" w:rsidRPr="00E91C04" w:rsidRDefault="00856205" w:rsidP="00747BFE">
            <w:pPr>
              <w:rPr>
                <w:rFonts w:ascii="Calibri" w:hAnsi="Calibri"/>
                <w:b/>
                <w:bCs/>
              </w:rPr>
            </w:pPr>
          </w:p>
        </w:tc>
        <w:tc>
          <w:tcPr>
            <w:tcW w:w="156" w:type="pct"/>
          </w:tcPr>
          <w:p w14:paraId="6F9B93C8" w14:textId="77777777" w:rsidR="00856205" w:rsidRPr="00E91C04" w:rsidRDefault="00856205" w:rsidP="00747BFE">
            <w:pPr>
              <w:rPr>
                <w:rFonts w:ascii="Calibri" w:hAnsi="Calibri"/>
                <w:b/>
                <w:bCs/>
              </w:rPr>
            </w:pPr>
          </w:p>
        </w:tc>
        <w:tc>
          <w:tcPr>
            <w:tcW w:w="156" w:type="pct"/>
          </w:tcPr>
          <w:p w14:paraId="6F9B93C9" w14:textId="77777777" w:rsidR="00856205" w:rsidRPr="00E91C04" w:rsidRDefault="00856205" w:rsidP="00747BFE">
            <w:pPr>
              <w:rPr>
                <w:rFonts w:ascii="Calibri" w:hAnsi="Calibri"/>
                <w:b/>
                <w:bCs/>
              </w:rPr>
            </w:pPr>
          </w:p>
        </w:tc>
        <w:tc>
          <w:tcPr>
            <w:tcW w:w="156" w:type="pct"/>
          </w:tcPr>
          <w:p w14:paraId="6F9B93CA" w14:textId="77777777" w:rsidR="00856205" w:rsidRPr="00E91C04" w:rsidRDefault="00856205" w:rsidP="00747BFE">
            <w:pPr>
              <w:rPr>
                <w:rFonts w:ascii="Calibri" w:hAnsi="Calibri"/>
                <w:b/>
                <w:bCs/>
              </w:rPr>
            </w:pPr>
          </w:p>
        </w:tc>
        <w:tc>
          <w:tcPr>
            <w:tcW w:w="156" w:type="pct"/>
          </w:tcPr>
          <w:p w14:paraId="6F9B93CB" w14:textId="77777777" w:rsidR="00856205" w:rsidRPr="00E91C04" w:rsidRDefault="00856205" w:rsidP="00747BFE">
            <w:pPr>
              <w:rPr>
                <w:rFonts w:ascii="Calibri" w:hAnsi="Calibri"/>
                <w:b/>
                <w:bCs/>
              </w:rPr>
            </w:pPr>
          </w:p>
        </w:tc>
        <w:tc>
          <w:tcPr>
            <w:tcW w:w="156" w:type="pct"/>
          </w:tcPr>
          <w:p w14:paraId="6F9B93CC" w14:textId="77777777" w:rsidR="00856205" w:rsidRPr="00E91C04" w:rsidRDefault="00856205" w:rsidP="00747BFE">
            <w:pPr>
              <w:rPr>
                <w:rFonts w:ascii="Calibri" w:hAnsi="Calibri"/>
                <w:b/>
                <w:bCs/>
              </w:rPr>
            </w:pPr>
          </w:p>
        </w:tc>
        <w:tc>
          <w:tcPr>
            <w:tcW w:w="156" w:type="pct"/>
          </w:tcPr>
          <w:p w14:paraId="6F9B93CD" w14:textId="77777777" w:rsidR="00856205" w:rsidRPr="00E91C04" w:rsidRDefault="00856205" w:rsidP="00747BFE">
            <w:pPr>
              <w:rPr>
                <w:rFonts w:ascii="Calibri" w:hAnsi="Calibri"/>
                <w:b/>
                <w:bCs/>
              </w:rPr>
            </w:pPr>
          </w:p>
        </w:tc>
        <w:tc>
          <w:tcPr>
            <w:tcW w:w="156" w:type="pct"/>
          </w:tcPr>
          <w:p w14:paraId="6F9B93CE" w14:textId="77777777" w:rsidR="00856205" w:rsidRPr="00E91C04" w:rsidRDefault="00856205" w:rsidP="00747BFE">
            <w:pPr>
              <w:rPr>
                <w:rFonts w:ascii="Calibri" w:hAnsi="Calibri"/>
                <w:b/>
                <w:bCs/>
              </w:rPr>
            </w:pPr>
          </w:p>
        </w:tc>
        <w:tc>
          <w:tcPr>
            <w:tcW w:w="156" w:type="pct"/>
          </w:tcPr>
          <w:p w14:paraId="6F9B93CF" w14:textId="77777777" w:rsidR="00856205" w:rsidRPr="00E91C04" w:rsidRDefault="00856205" w:rsidP="00747BFE">
            <w:pPr>
              <w:rPr>
                <w:rFonts w:ascii="Calibri" w:hAnsi="Calibri"/>
                <w:b/>
                <w:bCs/>
              </w:rPr>
            </w:pPr>
          </w:p>
        </w:tc>
        <w:tc>
          <w:tcPr>
            <w:tcW w:w="156" w:type="pct"/>
          </w:tcPr>
          <w:p w14:paraId="6F9B93D0" w14:textId="77777777" w:rsidR="00856205" w:rsidRPr="00E91C04" w:rsidRDefault="00856205" w:rsidP="00747BFE">
            <w:pPr>
              <w:rPr>
                <w:rFonts w:ascii="Calibri" w:hAnsi="Calibri"/>
                <w:b/>
                <w:bCs/>
              </w:rPr>
            </w:pPr>
          </w:p>
        </w:tc>
        <w:tc>
          <w:tcPr>
            <w:tcW w:w="156" w:type="pct"/>
          </w:tcPr>
          <w:p w14:paraId="6F9B93D1" w14:textId="77777777" w:rsidR="00856205" w:rsidRPr="00E91C04" w:rsidRDefault="00856205" w:rsidP="00747BFE">
            <w:pPr>
              <w:rPr>
                <w:rFonts w:ascii="Calibri" w:hAnsi="Calibri"/>
                <w:b/>
                <w:bCs/>
              </w:rPr>
            </w:pPr>
          </w:p>
        </w:tc>
        <w:tc>
          <w:tcPr>
            <w:tcW w:w="156" w:type="pct"/>
          </w:tcPr>
          <w:p w14:paraId="6F9B93D2" w14:textId="77777777" w:rsidR="00856205" w:rsidRPr="00E91C04" w:rsidRDefault="00856205" w:rsidP="00747BFE">
            <w:pPr>
              <w:rPr>
                <w:rFonts w:ascii="Calibri" w:hAnsi="Calibri"/>
                <w:b/>
                <w:bCs/>
              </w:rPr>
            </w:pPr>
          </w:p>
        </w:tc>
        <w:tc>
          <w:tcPr>
            <w:tcW w:w="156" w:type="pct"/>
          </w:tcPr>
          <w:p w14:paraId="6F9B93D3" w14:textId="77777777" w:rsidR="00856205" w:rsidRPr="00E91C04" w:rsidRDefault="00856205" w:rsidP="00747BFE">
            <w:pPr>
              <w:rPr>
                <w:rFonts w:ascii="Calibri" w:hAnsi="Calibri"/>
                <w:b/>
                <w:bCs/>
              </w:rPr>
            </w:pPr>
          </w:p>
        </w:tc>
        <w:tc>
          <w:tcPr>
            <w:tcW w:w="143" w:type="pct"/>
          </w:tcPr>
          <w:p w14:paraId="6F9B93D4" w14:textId="77777777" w:rsidR="00856205" w:rsidRPr="00E91C04" w:rsidRDefault="00856205" w:rsidP="00747BFE">
            <w:pPr>
              <w:rPr>
                <w:rFonts w:ascii="Calibri" w:hAnsi="Calibri"/>
                <w:b/>
                <w:bCs/>
              </w:rPr>
            </w:pPr>
          </w:p>
        </w:tc>
      </w:tr>
      <w:tr w:rsidR="00856205" w:rsidRPr="00E91C04" w14:paraId="6F9B93EC" w14:textId="77777777" w:rsidTr="668096D8">
        <w:trPr>
          <w:trHeight w:val="440"/>
        </w:trPr>
        <w:tc>
          <w:tcPr>
            <w:tcW w:w="1734" w:type="pct"/>
          </w:tcPr>
          <w:p w14:paraId="6F9B93D6" w14:textId="7833D97E" w:rsidR="00856205" w:rsidRDefault="00EC6729" w:rsidP="668096D8">
            <w:pPr>
              <w:rPr>
                <w:rFonts w:ascii="Calibri" w:eastAsia="Calibri" w:hAnsi="Calibri" w:cs="Calibri"/>
              </w:rPr>
            </w:pPr>
            <w:r>
              <w:rPr>
                <w:rFonts w:ascii="Calibri" w:eastAsia="Calibri" w:hAnsi="Calibri" w:cs="Calibri"/>
              </w:rPr>
              <w:t>Record</w:t>
            </w:r>
            <w:r w:rsidRPr="668096D8">
              <w:rPr>
                <w:rFonts w:ascii="Calibri" w:eastAsia="Calibri" w:hAnsi="Calibri" w:cs="Calibri"/>
              </w:rPr>
              <w:t xml:space="preserve"> </w:t>
            </w:r>
            <w:r w:rsidR="668096D8" w:rsidRPr="668096D8">
              <w:rPr>
                <w:rFonts w:ascii="Calibri" w:eastAsia="Calibri" w:hAnsi="Calibri" w:cs="Calibri"/>
              </w:rPr>
              <w:t>Resilience Gaps</w:t>
            </w:r>
          </w:p>
        </w:tc>
        <w:tc>
          <w:tcPr>
            <w:tcW w:w="157" w:type="pct"/>
          </w:tcPr>
          <w:p w14:paraId="6F9B93D7" w14:textId="77777777" w:rsidR="00856205" w:rsidRPr="00E91C04" w:rsidRDefault="00856205" w:rsidP="00747BFE">
            <w:pPr>
              <w:rPr>
                <w:rFonts w:ascii="Calibri" w:hAnsi="Calibri"/>
                <w:b/>
                <w:bCs/>
              </w:rPr>
            </w:pPr>
          </w:p>
        </w:tc>
        <w:tc>
          <w:tcPr>
            <w:tcW w:w="157" w:type="pct"/>
          </w:tcPr>
          <w:p w14:paraId="6F9B93D8" w14:textId="77777777" w:rsidR="00856205" w:rsidRPr="00E91C04" w:rsidRDefault="00856205" w:rsidP="00747BFE">
            <w:pPr>
              <w:rPr>
                <w:rFonts w:ascii="Calibri" w:hAnsi="Calibri"/>
                <w:b/>
                <w:bCs/>
              </w:rPr>
            </w:pPr>
          </w:p>
        </w:tc>
        <w:tc>
          <w:tcPr>
            <w:tcW w:w="156" w:type="pct"/>
          </w:tcPr>
          <w:p w14:paraId="6F9B93D9" w14:textId="77777777" w:rsidR="00856205" w:rsidRPr="00E91C04" w:rsidRDefault="00856205" w:rsidP="00747BFE">
            <w:pPr>
              <w:rPr>
                <w:rFonts w:ascii="Calibri" w:hAnsi="Calibri"/>
                <w:b/>
                <w:bCs/>
              </w:rPr>
            </w:pPr>
          </w:p>
        </w:tc>
        <w:tc>
          <w:tcPr>
            <w:tcW w:w="157" w:type="pct"/>
          </w:tcPr>
          <w:p w14:paraId="6F9B93DA" w14:textId="77777777" w:rsidR="00856205" w:rsidRPr="00E91C04" w:rsidRDefault="00856205" w:rsidP="00747BFE">
            <w:pPr>
              <w:rPr>
                <w:rFonts w:ascii="Calibri" w:hAnsi="Calibri"/>
                <w:b/>
                <w:bCs/>
              </w:rPr>
            </w:pPr>
          </w:p>
        </w:tc>
        <w:tc>
          <w:tcPr>
            <w:tcW w:w="156" w:type="pct"/>
          </w:tcPr>
          <w:p w14:paraId="6F9B93DB" w14:textId="77777777" w:rsidR="00856205" w:rsidRPr="00E91C04" w:rsidRDefault="00856205" w:rsidP="00747BFE">
            <w:pPr>
              <w:rPr>
                <w:rFonts w:ascii="Calibri" w:hAnsi="Calibri"/>
                <w:b/>
                <w:bCs/>
              </w:rPr>
            </w:pPr>
          </w:p>
        </w:tc>
        <w:tc>
          <w:tcPr>
            <w:tcW w:w="156" w:type="pct"/>
          </w:tcPr>
          <w:p w14:paraId="6F9B93DC" w14:textId="77777777" w:rsidR="00856205" w:rsidRPr="00E91C04" w:rsidRDefault="00856205" w:rsidP="00747BFE">
            <w:pPr>
              <w:rPr>
                <w:rFonts w:ascii="Calibri" w:hAnsi="Calibri"/>
                <w:b/>
                <w:bCs/>
              </w:rPr>
            </w:pPr>
          </w:p>
        </w:tc>
        <w:tc>
          <w:tcPr>
            <w:tcW w:w="156" w:type="pct"/>
          </w:tcPr>
          <w:p w14:paraId="6F9B93DD" w14:textId="77777777" w:rsidR="00856205" w:rsidRPr="00E91C04" w:rsidRDefault="00856205" w:rsidP="00747BFE">
            <w:pPr>
              <w:rPr>
                <w:rFonts w:ascii="Calibri" w:hAnsi="Calibri"/>
                <w:b/>
                <w:bCs/>
              </w:rPr>
            </w:pPr>
          </w:p>
        </w:tc>
        <w:tc>
          <w:tcPr>
            <w:tcW w:w="156" w:type="pct"/>
          </w:tcPr>
          <w:p w14:paraId="6F9B93DE" w14:textId="77777777" w:rsidR="00856205" w:rsidRPr="00E91C04" w:rsidRDefault="00856205" w:rsidP="00747BFE">
            <w:pPr>
              <w:rPr>
                <w:rFonts w:ascii="Calibri" w:hAnsi="Calibri"/>
                <w:b/>
                <w:bCs/>
              </w:rPr>
            </w:pPr>
          </w:p>
        </w:tc>
        <w:tc>
          <w:tcPr>
            <w:tcW w:w="156" w:type="pct"/>
          </w:tcPr>
          <w:p w14:paraId="6F9B93DF" w14:textId="77777777" w:rsidR="00856205" w:rsidRPr="00E91C04" w:rsidRDefault="00856205" w:rsidP="00747BFE">
            <w:pPr>
              <w:rPr>
                <w:rFonts w:ascii="Calibri" w:hAnsi="Calibri"/>
                <w:b/>
                <w:bCs/>
              </w:rPr>
            </w:pPr>
          </w:p>
        </w:tc>
        <w:tc>
          <w:tcPr>
            <w:tcW w:w="156" w:type="pct"/>
          </w:tcPr>
          <w:p w14:paraId="6F9B93E0" w14:textId="77777777" w:rsidR="00856205" w:rsidRPr="00E91C04" w:rsidRDefault="00856205" w:rsidP="00747BFE">
            <w:pPr>
              <w:rPr>
                <w:rFonts w:ascii="Calibri" w:hAnsi="Calibri"/>
                <w:b/>
                <w:bCs/>
              </w:rPr>
            </w:pPr>
          </w:p>
        </w:tc>
        <w:tc>
          <w:tcPr>
            <w:tcW w:w="156" w:type="pct"/>
          </w:tcPr>
          <w:p w14:paraId="6F9B93E1" w14:textId="77777777" w:rsidR="00856205" w:rsidRPr="00E91C04" w:rsidRDefault="00856205" w:rsidP="00747BFE">
            <w:pPr>
              <w:rPr>
                <w:rFonts w:ascii="Calibri" w:hAnsi="Calibri"/>
                <w:b/>
                <w:bCs/>
              </w:rPr>
            </w:pPr>
          </w:p>
        </w:tc>
        <w:tc>
          <w:tcPr>
            <w:tcW w:w="156" w:type="pct"/>
          </w:tcPr>
          <w:p w14:paraId="6F9B93E2" w14:textId="77777777" w:rsidR="00856205" w:rsidRPr="00E91C04" w:rsidRDefault="00856205" w:rsidP="00747BFE">
            <w:pPr>
              <w:rPr>
                <w:rFonts w:ascii="Calibri" w:hAnsi="Calibri"/>
                <w:b/>
                <w:bCs/>
              </w:rPr>
            </w:pPr>
          </w:p>
        </w:tc>
        <w:tc>
          <w:tcPr>
            <w:tcW w:w="156" w:type="pct"/>
          </w:tcPr>
          <w:p w14:paraId="6F9B93E3" w14:textId="77777777" w:rsidR="00856205" w:rsidRPr="00E91C04" w:rsidRDefault="00856205" w:rsidP="00747BFE">
            <w:pPr>
              <w:rPr>
                <w:rFonts w:ascii="Calibri" w:hAnsi="Calibri"/>
                <w:b/>
                <w:bCs/>
              </w:rPr>
            </w:pPr>
          </w:p>
        </w:tc>
        <w:tc>
          <w:tcPr>
            <w:tcW w:w="156" w:type="pct"/>
          </w:tcPr>
          <w:p w14:paraId="6F9B93E4" w14:textId="77777777" w:rsidR="00856205" w:rsidRPr="00E91C04" w:rsidRDefault="00856205" w:rsidP="00747BFE">
            <w:pPr>
              <w:rPr>
                <w:rFonts w:ascii="Calibri" w:hAnsi="Calibri"/>
                <w:b/>
                <w:bCs/>
              </w:rPr>
            </w:pPr>
          </w:p>
        </w:tc>
        <w:tc>
          <w:tcPr>
            <w:tcW w:w="156" w:type="pct"/>
          </w:tcPr>
          <w:p w14:paraId="6F9B93E5" w14:textId="77777777" w:rsidR="00856205" w:rsidRPr="00E91C04" w:rsidRDefault="00856205" w:rsidP="00747BFE">
            <w:pPr>
              <w:rPr>
                <w:rFonts w:ascii="Calibri" w:hAnsi="Calibri"/>
                <w:b/>
                <w:bCs/>
              </w:rPr>
            </w:pPr>
          </w:p>
        </w:tc>
        <w:tc>
          <w:tcPr>
            <w:tcW w:w="156" w:type="pct"/>
          </w:tcPr>
          <w:p w14:paraId="6F9B93E6" w14:textId="77777777" w:rsidR="00856205" w:rsidRPr="00E91C04" w:rsidRDefault="00856205" w:rsidP="00747BFE">
            <w:pPr>
              <w:rPr>
                <w:rFonts w:ascii="Calibri" w:hAnsi="Calibri"/>
                <w:b/>
                <w:bCs/>
              </w:rPr>
            </w:pPr>
          </w:p>
        </w:tc>
        <w:tc>
          <w:tcPr>
            <w:tcW w:w="156" w:type="pct"/>
          </w:tcPr>
          <w:p w14:paraId="6F9B93E7" w14:textId="77777777" w:rsidR="00856205" w:rsidRPr="00E91C04" w:rsidRDefault="00856205" w:rsidP="00747BFE">
            <w:pPr>
              <w:rPr>
                <w:rFonts w:ascii="Calibri" w:hAnsi="Calibri"/>
                <w:b/>
                <w:bCs/>
              </w:rPr>
            </w:pPr>
          </w:p>
        </w:tc>
        <w:tc>
          <w:tcPr>
            <w:tcW w:w="156" w:type="pct"/>
          </w:tcPr>
          <w:p w14:paraId="6F9B93E8" w14:textId="77777777" w:rsidR="00856205" w:rsidRPr="00E91C04" w:rsidRDefault="00856205" w:rsidP="00747BFE">
            <w:pPr>
              <w:rPr>
                <w:rFonts w:ascii="Calibri" w:hAnsi="Calibri"/>
                <w:b/>
                <w:bCs/>
              </w:rPr>
            </w:pPr>
          </w:p>
        </w:tc>
        <w:tc>
          <w:tcPr>
            <w:tcW w:w="156" w:type="pct"/>
          </w:tcPr>
          <w:p w14:paraId="6F9B93E9" w14:textId="77777777" w:rsidR="00856205" w:rsidRPr="00E91C04" w:rsidRDefault="00856205" w:rsidP="00747BFE">
            <w:pPr>
              <w:rPr>
                <w:rFonts w:ascii="Calibri" w:hAnsi="Calibri"/>
                <w:b/>
                <w:bCs/>
              </w:rPr>
            </w:pPr>
          </w:p>
        </w:tc>
        <w:tc>
          <w:tcPr>
            <w:tcW w:w="156" w:type="pct"/>
          </w:tcPr>
          <w:p w14:paraId="6F9B93EA" w14:textId="77777777" w:rsidR="00856205" w:rsidRPr="00E91C04" w:rsidRDefault="00856205" w:rsidP="00747BFE">
            <w:pPr>
              <w:rPr>
                <w:rFonts w:ascii="Calibri" w:hAnsi="Calibri"/>
                <w:b/>
                <w:bCs/>
              </w:rPr>
            </w:pPr>
          </w:p>
        </w:tc>
        <w:tc>
          <w:tcPr>
            <w:tcW w:w="143" w:type="pct"/>
          </w:tcPr>
          <w:p w14:paraId="6F9B93EB" w14:textId="77777777" w:rsidR="00856205" w:rsidRPr="00E91C04" w:rsidRDefault="00856205" w:rsidP="00747BFE">
            <w:pPr>
              <w:rPr>
                <w:rFonts w:ascii="Calibri" w:hAnsi="Calibri"/>
                <w:b/>
                <w:bCs/>
              </w:rPr>
            </w:pPr>
          </w:p>
        </w:tc>
      </w:tr>
      <w:tr w:rsidR="00856205" w:rsidRPr="00E91C04" w14:paraId="6F9B93EE" w14:textId="77777777" w:rsidTr="668096D8">
        <w:tc>
          <w:tcPr>
            <w:tcW w:w="5000" w:type="pct"/>
            <w:gridSpan w:val="22"/>
            <w:shd w:val="clear" w:color="auto" w:fill="E7E6E6" w:themeFill="background2"/>
          </w:tcPr>
          <w:p w14:paraId="6F9B93ED" w14:textId="77777777" w:rsidR="00856205" w:rsidRPr="00E91C04" w:rsidRDefault="668096D8" w:rsidP="668096D8">
            <w:pPr>
              <w:rPr>
                <w:rFonts w:ascii="Calibri" w:eastAsia="Calibri" w:hAnsi="Calibri" w:cs="Calibri"/>
                <w:b/>
                <w:bCs/>
              </w:rPr>
            </w:pPr>
            <w:r w:rsidRPr="668096D8">
              <w:rPr>
                <w:rFonts w:ascii="Calibri" w:eastAsia="Calibri" w:hAnsi="Calibri" w:cs="Calibri"/>
                <w:b/>
                <w:bCs/>
              </w:rPr>
              <w:t>Baseline Development</w:t>
            </w:r>
          </w:p>
        </w:tc>
      </w:tr>
      <w:tr w:rsidR="00856205" w:rsidRPr="00E91C04" w14:paraId="6F9B9405" w14:textId="77777777" w:rsidTr="668096D8">
        <w:tc>
          <w:tcPr>
            <w:tcW w:w="1734" w:type="pct"/>
          </w:tcPr>
          <w:p w14:paraId="6F9B93EF" w14:textId="77777777" w:rsidR="00856205" w:rsidRPr="00E91C04" w:rsidRDefault="668096D8" w:rsidP="668096D8">
            <w:pPr>
              <w:rPr>
                <w:rFonts w:ascii="Calibri" w:eastAsia="Calibri" w:hAnsi="Calibri" w:cs="Calibri"/>
              </w:rPr>
            </w:pPr>
            <w:r w:rsidRPr="668096D8">
              <w:rPr>
                <w:rFonts w:ascii="Calibri" w:eastAsia="Calibri" w:hAnsi="Calibri" w:cs="Calibri"/>
              </w:rPr>
              <w:t xml:space="preserve">Collect </w:t>
            </w:r>
            <w:r w:rsidR="00DB7F43">
              <w:rPr>
                <w:rFonts w:ascii="Calibri" w:eastAsia="Calibri" w:hAnsi="Calibri" w:cs="Calibri"/>
              </w:rPr>
              <w:t>and</w:t>
            </w:r>
            <w:r w:rsidRPr="668096D8">
              <w:rPr>
                <w:rFonts w:ascii="Calibri" w:eastAsia="Calibri" w:hAnsi="Calibri" w:cs="Calibri"/>
              </w:rPr>
              <w:t xml:space="preserve"> Review Baseline Documentation</w:t>
            </w:r>
          </w:p>
        </w:tc>
        <w:tc>
          <w:tcPr>
            <w:tcW w:w="157" w:type="pct"/>
          </w:tcPr>
          <w:p w14:paraId="6F9B93F0" w14:textId="77777777" w:rsidR="00856205" w:rsidRPr="00E91C04" w:rsidRDefault="00856205" w:rsidP="00747BFE">
            <w:pPr>
              <w:rPr>
                <w:rFonts w:ascii="Calibri" w:hAnsi="Calibri"/>
                <w:b/>
                <w:bCs/>
              </w:rPr>
            </w:pPr>
          </w:p>
        </w:tc>
        <w:tc>
          <w:tcPr>
            <w:tcW w:w="157" w:type="pct"/>
          </w:tcPr>
          <w:p w14:paraId="6F9B93F1" w14:textId="77777777" w:rsidR="00856205" w:rsidRPr="00E91C04" w:rsidRDefault="00856205" w:rsidP="00747BFE">
            <w:pPr>
              <w:rPr>
                <w:rFonts w:ascii="Calibri" w:hAnsi="Calibri"/>
                <w:b/>
                <w:bCs/>
              </w:rPr>
            </w:pPr>
          </w:p>
        </w:tc>
        <w:tc>
          <w:tcPr>
            <w:tcW w:w="156" w:type="pct"/>
          </w:tcPr>
          <w:p w14:paraId="6F9B93F2" w14:textId="77777777" w:rsidR="00856205" w:rsidRPr="00E91C04" w:rsidRDefault="00856205" w:rsidP="00747BFE">
            <w:pPr>
              <w:rPr>
                <w:rFonts w:ascii="Calibri" w:hAnsi="Calibri"/>
                <w:b/>
                <w:bCs/>
              </w:rPr>
            </w:pPr>
          </w:p>
        </w:tc>
        <w:tc>
          <w:tcPr>
            <w:tcW w:w="157" w:type="pct"/>
          </w:tcPr>
          <w:p w14:paraId="6F9B93F3" w14:textId="77777777" w:rsidR="00856205" w:rsidRPr="00E91C04" w:rsidRDefault="00856205" w:rsidP="00747BFE">
            <w:pPr>
              <w:rPr>
                <w:rFonts w:ascii="Calibri" w:hAnsi="Calibri"/>
                <w:b/>
                <w:bCs/>
              </w:rPr>
            </w:pPr>
          </w:p>
        </w:tc>
        <w:tc>
          <w:tcPr>
            <w:tcW w:w="156" w:type="pct"/>
          </w:tcPr>
          <w:p w14:paraId="6F9B93F4" w14:textId="77777777" w:rsidR="00856205" w:rsidRPr="00E91C04" w:rsidRDefault="00856205" w:rsidP="00747BFE">
            <w:pPr>
              <w:rPr>
                <w:rFonts w:ascii="Calibri" w:hAnsi="Calibri"/>
                <w:b/>
                <w:bCs/>
              </w:rPr>
            </w:pPr>
          </w:p>
        </w:tc>
        <w:tc>
          <w:tcPr>
            <w:tcW w:w="156" w:type="pct"/>
          </w:tcPr>
          <w:p w14:paraId="6F9B93F5" w14:textId="77777777" w:rsidR="00856205" w:rsidRPr="00E91C04" w:rsidRDefault="00856205" w:rsidP="00747BFE">
            <w:pPr>
              <w:rPr>
                <w:rFonts w:ascii="Calibri" w:hAnsi="Calibri"/>
                <w:b/>
                <w:bCs/>
              </w:rPr>
            </w:pPr>
          </w:p>
        </w:tc>
        <w:tc>
          <w:tcPr>
            <w:tcW w:w="156" w:type="pct"/>
          </w:tcPr>
          <w:p w14:paraId="6F9B93F6" w14:textId="77777777" w:rsidR="00856205" w:rsidRPr="00E91C04" w:rsidRDefault="00856205" w:rsidP="00747BFE">
            <w:pPr>
              <w:rPr>
                <w:rFonts w:ascii="Calibri" w:hAnsi="Calibri"/>
                <w:b/>
                <w:bCs/>
              </w:rPr>
            </w:pPr>
          </w:p>
        </w:tc>
        <w:tc>
          <w:tcPr>
            <w:tcW w:w="156" w:type="pct"/>
          </w:tcPr>
          <w:p w14:paraId="6F9B93F7" w14:textId="77777777" w:rsidR="00856205" w:rsidRPr="00E91C04" w:rsidRDefault="00856205" w:rsidP="00747BFE">
            <w:pPr>
              <w:rPr>
                <w:rFonts w:ascii="Calibri" w:hAnsi="Calibri"/>
                <w:b/>
                <w:bCs/>
              </w:rPr>
            </w:pPr>
          </w:p>
        </w:tc>
        <w:tc>
          <w:tcPr>
            <w:tcW w:w="156" w:type="pct"/>
          </w:tcPr>
          <w:p w14:paraId="6F9B93F8" w14:textId="77777777" w:rsidR="00856205" w:rsidRPr="00E91C04" w:rsidRDefault="00856205" w:rsidP="00747BFE">
            <w:pPr>
              <w:rPr>
                <w:rFonts w:ascii="Calibri" w:hAnsi="Calibri"/>
                <w:b/>
                <w:bCs/>
              </w:rPr>
            </w:pPr>
          </w:p>
        </w:tc>
        <w:tc>
          <w:tcPr>
            <w:tcW w:w="156" w:type="pct"/>
          </w:tcPr>
          <w:p w14:paraId="6F9B93F9" w14:textId="77777777" w:rsidR="00856205" w:rsidRPr="00E91C04" w:rsidRDefault="00856205" w:rsidP="00747BFE">
            <w:pPr>
              <w:rPr>
                <w:rFonts w:ascii="Calibri" w:hAnsi="Calibri"/>
                <w:b/>
                <w:bCs/>
              </w:rPr>
            </w:pPr>
          </w:p>
        </w:tc>
        <w:tc>
          <w:tcPr>
            <w:tcW w:w="156" w:type="pct"/>
          </w:tcPr>
          <w:p w14:paraId="6F9B93FA" w14:textId="77777777" w:rsidR="00856205" w:rsidRPr="00E91C04" w:rsidRDefault="00856205" w:rsidP="00747BFE">
            <w:pPr>
              <w:rPr>
                <w:rFonts w:ascii="Calibri" w:hAnsi="Calibri"/>
                <w:b/>
                <w:bCs/>
              </w:rPr>
            </w:pPr>
          </w:p>
        </w:tc>
        <w:tc>
          <w:tcPr>
            <w:tcW w:w="156" w:type="pct"/>
          </w:tcPr>
          <w:p w14:paraId="6F9B93FB" w14:textId="77777777" w:rsidR="00856205" w:rsidRPr="00E91C04" w:rsidRDefault="00856205" w:rsidP="00747BFE">
            <w:pPr>
              <w:rPr>
                <w:rFonts w:ascii="Calibri" w:hAnsi="Calibri"/>
                <w:b/>
                <w:bCs/>
              </w:rPr>
            </w:pPr>
          </w:p>
        </w:tc>
        <w:tc>
          <w:tcPr>
            <w:tcW w:w="156" w:type="pct"/>
          </w:tcPr>
          <w:p w14:paraId="6F9B93FC" w14:textId="77777777" w:rsidR="00856205" w:rsidRPr="00E91C04" w:rsidRDefault="00856205" w:rsidP="00747BFE">
            <w:pPr>
              <w:rPr>
                <w:rFonts w:ascii="Calibri" w:hAnsi="Calibri"/>
                <w:b/>
                <w:bCs/>
              </w:rPr>
            </w:pPr>
          </w:p>
        </w:tc>
        <w:tc>
          <w:tcPr>
            <w:tcW w:w="156" w:type="pct"/>
          </w:tcPr>
          <w:p w14:paraId="6F9B93FD" w14:textId="77777777" w:rsidR="00856205" w:rsidRPr="00E91C04" w:rsidRDefault="00856205" w:rsidP="00747BFE">
            <w:pPr>
              <w:rPr>
                <w:rFonts w:ascii="Calibri" w:hAnsi="Calibri"/>
                <w:b/>
                <w:bCs/>
              </w:rPr>
            </w:pPr>
          </w:p>
        </w:tc>
        <w:tc>
          <w:tcPr>
            <w:tcW w:w="156" w:type="pct"/>
          </w:tcPr>
          <w:p w14:paraId="6F9B93FE" w14:textId="77777777" w:rsidR="00856205" w:rsidRPr="00E91C04" w:rsidRDefault="00856205" w:rsidP="00747BFE">
            <w:pPr>
              <w:rPr>
                <w:rFonts w:ascii="Calibri" w:hAnsi="Calibri"/>
                <w:b/>
                <w:bCs/>
              </w:rPr>
            </w:pPr>
          </w:p>
        </w:tc>
        <w:tc>
          <w:tcPr>
            <w:tcW w:w="156" w:type="pct"/>
          </w:tcPr>
          <w:p w14:paraId="6F9B93FF" w14:textId="77777777" w:rsidR="00856205" w:rsidRPr="00E91C04" w:rsidRDefault="00856205" w:rsidP="00747BFE">
            <w:pPr>
              <w:rPr>
                <w:rFonts w:ascii="Calibri" w:hAnsi="Calibri"/>
                <w:b/>
                <w:bCs/>
              </w:rPr>
            </w:pPr>
          </w:p>
        </w:tc>
        <w:tc>
          <w:tcPr>
            <w:tcW w:w="156" w:type="pct"/>
          </w:tcPr>
          <w:p w14:paraId="6F9B9400" w14:textId="77777777" w:rsidR="00856205" w:rsidRPr="00E91C04" w:rsidRDefault="00856205" w:rsidP="00747BFE">
            <w:pPr>
              <w:rPr>
                <w:rFonts w:ascii="Calibri" w:hAnsi="Calibri"/>
                <w:b/>
                <w:bCs/>
              </w:rPr>
            </w:pPr>
          </w:p>
        </w:tc>
        <w:tc>
          <w:tcPr>
            <w:tcW w:w="156" w:type="pct"/>
          </w:tcPr>
          <w:p w14:paraId="6F9B9401" w14:textId="77777777" w:rsidR="00856205" w:rsidRPr="00E91C04" w:rsidRDefault="00856205" w:rsidP="00747BFE">
            <w:pPr>
              <w:rPr>
                <w:rFonts w:ascii="Calibri" w:hAnsi="Calibri"/>
                <w:b/>
                <w:bCs/>
              </w:rPr>
            </w:pPr>
          </w:p>
        </w:tc>
        <w:tc>
          <w:tcPr>
            <w:tcW w:w="156" w:type="pct"/>
          </w:tcPr>
          <w:p w14:paraId="6F9B9402" w14:textId="77777777" w:rsidR="00856205" w:rsidRPr="00E91C04" w:rsidRDefault="00856205" w:rsidP="00747BFE">
            <w:pPr>
              <w:rPr>
                <w:rFonts w:ascii="Calibri" w:hAnsi="Calibri"/>
                <w:b/>
                <w:bCs/>
              </w:rPr>
            </w:pPr>
          </w:p>
        </w:tc>
        <w:tc>
          <w:tcPr>
            <w:tcW w:w="156" w:type="pct"/>
          </w:tcPr>
          <w:p w14:paraId="6F9B9403" w14:textId="77777777" w:rsidR="00856205" w:rsidRPr="00E91C04" w:rsidRDefault="00856205" w:rsidP="00747BFE">
            <w:pPr>
              <w:rPr>
                <w:rFonts w:ascii="Calibri" w:hAnsi="Calibri"/>
                <w:b/>
                <w:bCs/>
              </w:rPr>
            </w:pPr>
          </w:p>
        </w:tc>
        <w:tc>
          <w:tcPr>
            <w:tcW w:w="143" w:type="pct"/>
          </w:tcPr>
          <w:p w14:paraId="6F9B9404" w14:textId="77777777" w:rsidR="00856205" w:rsidRPr="00E91C04" w:rsidRDefault="00856205" w:rsidP="00747BFE">
            <w:pPr>
              <w:rPr>
                <w:rFonts w:ascii="Calibri" w:hAnsi="Calibri"/>
                <w:b/>
                <w:bCs/>
              </w:rPr>
            </w:pPr>
          </w:p>
        </w:tc>
      </w:tr>
      <w:tr w:rsidR="00856205" w:rsidRPr="00E91C04" w14:paraId="6F9B941C" w14:textId="77777777" w:rsidTr="668096D8">
        <w:tc>
          <w:tcPr>
            <w:tcW w:w="1734" w:type="pct"/>
          </w:tcPr>
          <w:p w14:paraId="6F9B9406" w14:textId="77777777" w:rsidR="00856205" w:rsidRPr="00E91C04" w:rsidRDefault="668096D8" w:rsidP="668096D8">
            <w:pPr>
              <w:rPr>
                <w:rFonts w:ascii="Calibri" w:eastAsia="Calibri" w:hAnsi="Calibri" w:cs="Calibri"/>
              </w:rPr>
            </w:pPr>
            <w:r w:rsidRPr="668096D8">
              <w:rPr>
                <w:rFonts w:ascii="Calibri" w:eastAsia="Calibri" w:hAnsi="Calibri" w:cs="Calibri"/>
              </w:rPr>
              <w:t>Establish Energy and Water Requirements</w:t>
            </w:r>
          </w:p>
        </w:tc>
        <w:tc>
          <w:tcPr>
            <w:tcW w:w="157" w:type="pct"/>
          </w:tcPr>
          <w:p w14:paraId="6F9B9407" w14:textId="77777777" w:rsidR="00856205" w:rsidRPr="00E91C04" w:rsidRDefault="00856205" w:rsidP="00747BFE">
            <w:pPr>
              <w:rPr>
                <w:rFonts w:ascii="Calibri" w:hAnsi="Calibri"/>
                <w:b/>
                <w:bCs/>
              </w:rPr>
            </w:pPr>
          </w:p>
        </w:tc>
        <w:tc>
          <w:tcPr>
            <w:tcW w:w="157" w:type="pct"/>
          </w:tcPr>
          <w:p w14:paraId="6F9B9408" w14:textId="77777777" w:rsidR="00856205" w:rsidRPr="00E91C04" w:rsidRDefault="00856205" w:rsidP="00747BFE">
            <w:pPr>
              <w:rPr>
                <w:rFonts w:ascii="Calibri" w:hAnsi="Calibri"/>
                <w:b/>
                <w:bCs/>
              </w:rPr>
            </w:pPr>
          </w:p>
        </w:tc>
        <w:tc>
          <w:tcPr>
            <w:tcW w:w="156" w:type="pct"/>
          </w:tcPr>
          <w:p w14:paraId="6F9B9409" w14:textId="77777777" w:rsidR="00856205" w:rsidRPr="00E91C04" w:rsidRDefault="00856205" w:rsidP="00747BFE">
            <w:pPr>
              <w:rPr>
                <w:rFonts w:ascii="Calibri" w:hAnsi="Calibri"/>
                <w:b/>
                <w:bCs/>
              </w:rPr>
            </w:pPr>
          </w:p>
        </w:tc>
        <w:tc>
          <w:tcPr>
            <w:tcW w:w="157" w:type="pct"/>
          </w:tcPr>
          <w:p w14:paraId="6F9B940A" w14:textId="77777777" w:rsidR="00856205" w:rsidRPr="00E91C04" w:rsidRDefault="00856205" w:rsidP="00747BFE">
            <w:pPr>
              <w:rPr>
                <w:rFonts w:ascii="Calibri" w:hAnsi="Calibri"/>
                <w:b/>
                <w:bCs/>
              </w:rPr>
            </w:pPr>
          </w:p>
        </w:tc>
        <w:tc>
          <w:tcPr>
            <w:tcW w:w="156" w:type="pct"/>
          </w:tcPr>
          <w:p w14:paraId="6F9B940B" w14:textId="77777777" w:rsidR="00856205" w:rsidRPr="00E91C04" w:rsidRDefault="00856205" w:rsidP="00747BFE">
            <w:pPr>
              <w:rPr>
                <w:rFonts w:ascii="Calibri" w:hAnsi="Calibri"/>
                <w:b/>
                <w:bCs/>
              </w:rPr>
            </w:pPr>
          </w:p>
        </w:tc>
        <w:tc>
          <w:tcPr>
            <w:tcW w:w="156" w:type="pct"/>
          </w:tcPr>
          <w:p w14:paraId="6F9B940C" w14:textId="77777777" w:rsidR="00856205" w:rsidRPr="00E91C04" w:rsidRDefault="00856205" w:rsidP="00747BFE">
            <w:pPr>
              <w:rPr>
                <w:rFonts w:ascii="Calibri" w:hAnsi="Calibri"/>
                <w:b/>
                <w:bCs/>
              </w:rPr>
            </w:pPr>
          </w:p>
        </w:tc>
        <w:tc>
          <w:tcPr>
            <w:tcW w:w="156" w:type="pct"/>
          </w:tcPr>
          <w:p w14:paraId="6F9B940D" w14:textId="77777777" w:rsidR="00856205" w:rsidRPr="00E91C04" w:rsidRDefault="00856205" w:rsidP="00747BFE">
            <w:pPr>
              <w:rPr>
                <w:rFonts w:ascii="Calibri" w:hAnsi="Calibri"/>
                <w:b/>
                <w:bCs/>
              </w:rPr>
            </w:pPr>
          </w:p>
        </w:tc>
        <w:tc>
          <w:tcPr>
            <w:tcW w:w="156" w:type="pct"/>
          </w:tcPr>
          <w:p w14:paraId="6F9B940E" w14:textId="77777777" w:rsidR="00856205" w:rsidRPr="00E91C04" w:rsidRDefault="00856205" w:rsidP="00747BFE">
            <w:pPr>
              <w:rPr>
                <w:rFonts w:ascii="Calibri" w:hAnsi="Calibri"/>
                <w:b/>
                <w:bCs/>
              </w:rPr>
            </w:pPr>
          </w:p>
        </w:tc>
        <w:tc>
          <w:tcPr>
            <w:tcW w:w="156" w:type="pct"/>
          </w:tcPr>
          <w:p w14:paraId="6F9B940F" w14:textId="77777777" w:rsidR="00856205" w:rsidRPr="00E91C04" w:rsidRDefault="00856205" w:rsidP="00747BFE">
            <w:pPr>
              <w:rPr>
                <w:rFonts w:ascii="Calibri" w:hAnsi="Calibri"/>
                <w:b/>
                <w:bCs/>
              </w:rPr>
            </w:pPr>
          </w:p>
        </w:tc>
        <w:tc>
          <w:tcPr>
            <w:tcW w:w="156" w:type="pct"/>
          </w:tcPr>
          <w:p w14:paraId="6F9B9410" w14:textId="77777777" w:rsidR="00856205" w:rsidRPr="00E91C04" w:rsidRDefault="00856205" w:rsidP="00747BFE">
            <w:pPr>
              <w:rPr>
                <w:rFonts w:ascii="Calibri" w:hAnsi="Calibri"/>
                <w:b/>
                <w:bCs/>
              </w:rPr>
            </w:pPr>
          </w:p>
        </w:tc>
        <w:tc>
          <w:tcPr>
            <w:tcW w:w="156" w:type="pct"/>
          </w:tcPr>
          <w:p w14:paraId="6F9B9411" w14:textId="77777777" w:rsidR="00856205" w:rsidRPr="00E91C04" w:rsidRDefault="00856205" w:rsidP="00747BFE">
            <w:pPr>
              <w:rPr>
                <w:rFonts w:ascii="Calibri" w:hAnsi="Calibri"/>
                <w:b/>
                <w:bCs/>
              </w:rPr>
            </w:pPr>
          </w:p>
        </w:tc>
        <w:tc>
          <w:tcPr>
            <w:tcW w:w="156" w:type="pct"/>
          </w:tcPr>
          <w:p w14:paraId="6F9B9412" w14:textId="77777777" w:rsidR="00856205" w:rsidRPr="00E91C04" w:rsidRDefault="00856205" w:rsidP="00747BFE">
            <w:pPr>
              <w:rPr>
                <w:rFonts w:ascii="Calibri" w:hAnsi="Calibri"/>
                <w:b/>
                <w:bCs/>
              </w:rPr>
            </w:pPr>
          </w:p>
        </w:tc>
        <w:tc>
          <w:tcPr>
            <w:tcW w:w="156" w:type="pct"/>
          </w:tcPr>
          <w:p w14:paraId="6F9B9413" w14:textId="77777777" w:rsidR="00856205" w:rsidRPr="00E91C04" w:rsidRDefault="00856205" w:rsidP="00747BFE">
            <w:pPr>
              <w:rPr>
                <w:rFonts w:ascii="Calibri" w:hAnsi="Calibri"/>
                <w:b/>
                <w:bCs/>
              </w:rPr>
            </w:pPr>
          </w:p>
        </w:tc>
        <w:tc>
          <w:tcPr>
            <w:tcW w:w="156" w:type="pct"/>
          </w:tcPr>
          <w:p w14:paraId="6F9B9414" w14:textId="77777777" w:rsidR="00856205" w:rsidRPr="00E91C04" w:rsidRDefault="00856205" w:rsidP="00747BFE">
            <w:pPr>
              <w:rPr>
                <w:rFonts w:ascii="Calibri" w:hAnsi="Calibri"/>
                <w:b/>
                <w:bCs/>
              </w:rPr>
            </w:pPr>
          </w:p>
        </w:tc>
        <w:tc>
          <w:tcPr>
            <w:tcW w:w="156" w:type="pct"/>
          </w:tcPr>
          <w:p w14:paraId="6F9B9415" w14:textId="77777777" w:rsidR="00856205" w:rsidRPr="00E91C04" w:rsidRDefault="00856205" w:rsidP="00747BFE">
            <w:pPr>
              <w:rPr>
                <w:rFonts w:ascii="Calibri" w:hAnsi="Calibri"/>
                <w:b/>
                <w:bCs/>
              </w:rPr>
            </w:pPr>
          </w:p>
        </w:tc>
        <w:tc>
          <w:tcPr>
            <w:tcW w:w="156" w:type="pct"/>
          </w:tcPr>
          <w:p w14:paraId="6F9B9416" w14:textId="77777777" w:rsidR="00856205" w:rsidRPr="00E91C04" w:rsidRDefault="00856205" w:rsidP="00747BFE">
            <w:pPr>
              <w:rPr>
                <w:rFonts w:ascii="Calibri" w:hAnsi="Calibri"/>
                <w:b/>
                <w:bCs/>
              </w:rPr>
            </w:pPr>
          </w:p>
        </w:tc>
        <w:tc>
          <w:tcPr>
            <w:tcW w:w="156" w:type="pct"/>
          </w:tcPr>
          <w:p w14:paraId="6F9B9417" w14:textId="77777777" w:rsidR="00856205" w:rsidRPr="00E91C04" w:rsidRDefault="00856205" w:rsidP="00747BFE">
            <w:pPr>
              <w:rPr>
                <w:rFonts w:ascii="Calibri" w:hAnsi="Calibri"/>
                <w:b/>
                <w:bCs/>
              </w:rPr>
            </w:pPr>
          </w:p>
        </w:tc>
        <w:tc>
          <w:tcPr>
            <w:tcW w:w="156" w:type="pct"/>
          </w:tcPr>
          <w:p w14:paraId="6F9B9418" w14:textId="77777777" w:rsidR="00856205" w:rsidRPr="00E91C04" w:rsidRDefault="00856205" w:rsidP="00747BFE">
            <w:pPr>
              <w:rPr>
                <w:rFonts w:ascii="Calibri" w:hAnsi="Calibri"/>
                <w:b/>
                <w:bCs/>
              </w:rPr>
            </w:pPr>
          </w:p>
        </w:tc>
        <w:tc>
          <w:tcPr>
            <w:tcW w:w="156" w:type="pct"/>
          </w:tcPr>
          <w:p w14:paraId="6F9B9419" w14:textId="77777777" w:rsidR="00856205" w:rsidRPr="00E91C04" w:rsidRDefault="00856205" w:rsidP="00747BFE">
            <w:pPr>
              <w:rPr>
                <w:rFonts w:ascii="Calibri" w:hAnsi="Calibri"/>
                <w:b/>
                <w:bCs/>
              </w:rPr>
            </w:pPr>
          </w:p>
        </w:tc>
        <w:tc>
          <w:tcPr>
            <w:tcW w:w="156" w:type="pct"/>
          </w:tcPr>
          <w:p w14:paraId="6F9B941A" w14:textId="77777777" w:rsidR="00856205" w:rsidRPr="00E91C04" w:rsidRDefault="00856205" w:rsidP="00747BFE">
            <w:pPr>
              <w:rPr>
                <w:rFonts w:ascii="Calibri" w:hAnsi="Calibri"/>
                <w:b/>
                <w:bCs/>
              </w:rPr>
            </w:pPr>
          </w:p>
        </w:tc>
        <w:tc>
          <w:tcPr>
            <w:tcW w:w="143" w:type="pct"/>
          </w:tcPr>
          <w:p w14:paraId="6F9B941B" w14:textId="77777777" w:rsidR="00856205" w:rsidRPr="00E91C04" w:rsidRDefault="00856205" w:rsidP="00747BFE">
            <w:pPr>
              <w:rPr>
                <w:rFonts w:ascii="Calibri" w:hAnsi="Calibri"/>
                <w:b/>
                <w:bCs/>
              </w:rPr>
            </w:pPr>
          </w:p>
        </w:tc>
      </w:tr>
      <w:tr w:rsidR="00856205" w:rsidRPr="00E91C04" w14:paraId="6F9B9433" w14:textId="77777777" w:rsidTr="668096D8">
        <w:tc>
          <w:tcPr>
            <w:tcW w:w="1734" w:type="pct"/>
          </w:tcPr>
          <w:p w14:paraId="6F9B941D" w14:textId="77777777" w:rsidR="00856205" w:rsidRPr="00E91C04" w:rsidRDefault="668096D8" w:rsidP="668096D8">
            <w:pPr>
              <w:rPr>
                <w:rFonts w:ascii="Calibri" w:eastAsia="Calibri" w:hAnsi="Calibri" w:cs="Calibri"/>
              </w:rPr>
            </w:pPr>
            <w:r w:rsidRPr="668096D8">
              <w:rPr>
                <w:rFonts w:ascii="Calibri" w:eastAsia="Calibri" w:hAnsi="Calibri" w:cs="Calibri"/>
              </w:rPr>
              <w:t>Establish Baseline Conditions of Energy and Water Systems</w:t>
            </w:r>
          </w:p>
        </w:tc>
        <w:tc>
          <w:tcPr>
            <w:tcW w:w="157" w:type="pct"/>
          </w:tcPr>
          <w:p w14:paraId="6F9B941E" w14:textId="77777777" w:rsidR="00856205" w:rsidRPr="00E91C04" w:rsidRDefault="00856205" w:rsidP="00747BFE">
            <w:pPr>
              <w:rPr>
                <w:rFonts w:ascii="Calibri" w:hAnsi="Calibri"/>
                <w:b/>
                <w:bCs/>
              </w:rPr>
            </w:pPr>
          </w:p>
        </w:tc>
        <w:tc>
          <w:tcPr>
            <w:tcW w:w="157" w:type="pct"/>
          </w:tcPr>
          <w:p w14:paraId="6F9B941F" w14:textId="77777777" w:rsidR="00856205" w:rsidRPr="00E91C04" w:rsidRDefault="00856205" w:rsidP="00747BFE">
            <w:pPr>
              <w:rPr>
                <w:rFonts w:ascii="Calibri" w:hAnsi="Calibri"/>
                <w:b/>
                <w:bCs/>
              </w:rPr>
            </w:pPr>
          </w:p>
        </w:tc>
        <w:tc>
          <w:tcPr>
            <w:tcW w:w="156" w:type="pct"/>
          </w:tcPr>
          <w:p w14:paraId="6F9B9420" w14:textId="77777777" w:rsidR="00856205" w:rsidRPr="00E91C04" w:rsidRDefault="00856205" w:rsidP="00747BFE">
            <w:pPr>
              <w:rPr>
                <w:rFonts w:ascii="Calibri" w:hAnsi="Calibri"/>
                <w:b/>
                <w:bCs/>
              </w:rPr>
            </w:pPr>
          </w:p>
        </w:tc>
        <w:tc>
          <w:tcPr>
            <w:tcW w:w="157" w:type="pct"/>
          </w:tcPr>
          <w:p w14:paraId="6F9B9421" w14:textId="77777777" w:rsidR="00856205" w:rsidRPr="00E91C04" w:rsidRDefault="00856205" w:rsidP="00747BFE">
            <w:pPr>
              <w:rPr>
                <w:rFonts w:ascii="Calibri" w:hAnsi="Calibri"/>
                <w:b/>
                <w:bCs/>
              </w:rPr>
            </w:pPr>
          </w:p>
        </w:tc>
        <w:tc>
          <w:tcPr>
            <w:tcW w:w="156" w:type="pct"/>
          </w:tcPr>
          <w:p w14:paraId="6F9B9422" w14:textId="77777777" w:rsidR="00856205" w:rsidRPr="00E91C04" w:rsidRDefault="00856205" w:rsidP="00747BFE">
            <w:pPr>
              <w:rPr>
                <w:rFonts w:ascii="Calibri" w:hAnsi="Calibri"/>
                <w:b/>
                <w:bCs/>
              </w:rPr>
            </w:pPr>
          </w:p>
        </w:tc>
        <w:tc>
          <w:tcPr>
            <w:tcW w:w="156" w:type="pct"/>
          </w:tcPr>
          <w:p w14:paraId="6F9B9423" w14:textId="77777777" w:rsidR="00856205" w:rsidRPr="00E91C04" w:rsidRDefault="00856205" w:rsidP="00747BFE">
            <w:pPr>
              <w:rPr>
                <w:rFonts w:ascii="Calibri" w:hAnsi="Calibri"/>
                <w:b/>
                <w:bCs/>
              </w:rPr>
            </w:pPr>
          </w:p>
        </w:tc>
        <w:tc>
          <w:tcPr>
            <w:tcW w:w="156" w:type="pct"/>
          </w:tcPr>
          <w:p w14:paraId="6F9B9424" w14:textId="77777777" w:rsidR="00856205" w:rsidRPr="00E91C04" w:rsidRDefault="00856205" w:rsidP="00747BFE">
            <w:pPr>
              <w:rPr>
                <w:rFonts w:ascii="Calibri" w:hAnsi="Calibri"/>
                <w:b/>
                <w:bCs/>
              </w:rPr>
            </w:pPr>
          </w:p>
        </w:tc>
        <w:tc>
          <w:tcPr>
            <w:tcW w:w="156" w:type="pct"/>
          </w:tcPr>
          <w:p w14:paraId="6F9B9425" w14:textId="77777777" w:rsidR="00856205" w:rsidRPr="00E91C04" w:rsidRDefault="00856205" w:rsidP="00747BFE">
            <w:pPr>
              <w:rPr>
                <w:rFonts w:ascii="Calibri" w:hAnsi="Calibri"/>
                <w:b/>
                <w:bCs/>
              </w:rPr>
            </w:pPr>
          </w:p>
        </w:tc>
        <w:tc>
          <w:tcPr>
            <w:tcW w:w="156" w:type="pct"/>
          </w:tcPr>
          <w:p w14:paraId="6F9B9426" w14:textId="77777777" w:rsidR="00856205" w:rsidRPr="00E91C04" w:rsidRDefault="00856205" w:rsidP="00747BFE">
            <w:pPr>
              <w:rPr>
                <w:rFonts w:ascii="Calibri" w:hAnsi="Calibri"/>
                <w:b/>
                <w:bCs/>
              </w:rPr>
            </w:pPr>
          </w:p>
        </w:tc>
        <w:tc>
          <w:tcPr>
            <w:tcW w:w="156" w:type="pct"/>
          </w:tcPr>
          <w:p w14:paraId="6F9B9427" w14:textId="77777777" w:rsidR="00856205" w:rsidRPr="00E91C04" w:rsidRDefault="00856205" w:rsidP="00747BFE">
            <w:pPr>
              <w:rPr>
                <w:rFonts w:ascii="Calibri" w:hAnsi="Calibri"/>
                <w:b/>
                <w:bCs/>
              </w:rPr>
            </w:pPr>
          </w:p>
        </w:tc>
        <w:tc>
          <w:tcPr>
            <w:tcW w:w="156" w:type="pct"/>
          </w:tcPr>
          <w:p w14:paraId="6F9B9428" w14:textId="77777777" w:rsidR="00856205" w:rsidRPr="00E91C04" w:rsidRDefault="00856205" w:rsidP="00747BFE">
            <w:pPr>
              <w:rPr>
                <w:rFonts w:ascii="Calibri" w:hAnsi="Calibri"/>
                <w:b/>
                <w:bCs/>
              </w:rPr>
            </w:pPr>
          </w:p>
        </w:tc>
        <w:tc>
          <w:tcPr>
            <w:tcW w:w="156" w:type="pct"/>
          </w:tcPr>
          <w:p w14:paraId="6F9B9429" w14:textId="77777777" w:rsidR="00856205" w:rsidRPr="00E91C04" w:rsidRDefault="00856205" w:rsidP="00747BFE">
            <w:pPr>
              <w:rPr>
                <w:rFonts w:ascii="Calibri" w:hAnsi="Calibri"/>
                <w:b/>
                <w:bCs/>
              </w:rPr>
            </w:pPr>
          </w:p>
        </w:tc>
        <w:tc>
          <w:tcPr>
            <w:tcW w:w="156" w:type="pct"/>
          </w:tcPr>
          <w:p w14:paraId="6F9B942A" w14:textId="77777777" w:rsidR="00856205" w:rsidRPr="00E91C04" w:rsidRDefault="00856205" w:rsidP="00747BFE">
            <w:pPr>
              <w:rPr>
                <w:rFonts w:ascii="Calibri" w:hAnsi="Calibri"/>
                <w:b/>
                <w:bCs/>
              </w:rPr>
            </w:pPr>
          </w:p>
        </w:tc>
        <w:tc>
          <w:tcPr>
            <w:tcW w:w="156" w:type="pct"/>
          </w:tcPr>
          <w:p w14:paraId="6F9B942B" w14:textId="77777777" w:rsidR="00856205" w:rsidRPr="00E91C04" w:rsidRDefault="00856205" w:rsidP="00747BFE">
            <w:pPr>
              <w:rPr>
                <w:rFonts w:ascii="Calibri" w:hAnsi="Calibri"/>
                <w:b/>
                <w:bCs/>
              </w:rPr>
            </w:pPr>
          </w:p>
        </w:tc>
        <w:tc>
          <w:tcPr>
            <w:tcW w:w="156" w:type="pct"/>
          </w:tcPr>
          <w:p w14:paraId="6F9B942C" w14:textId="77777777" w:rsidR="00856205" w:rsidRPr="00E91C04" w:rsidRDefault="00856205" w:rsidP="00747BFE">
            <w:pPr>
              <w:rPr>
                <w:rFonts w:ascii="Calibri" w:hAnsi="Calibri"/>
                <w:b/>
                <w:bCs/>
              </w:rPr>
            </w:pPr>
          </w:p>
        </w:tc>
        <w:tc>
          <w:tcPr>
            <w:tcW w:w="156" w:type="pct"/>
          </w:tcPr>
          <w:p w14:paraId="6F9B942D" w14:textId="77777777" w:rsidR="00856205" w:rsidRPr="00E91C04" w:rsidRDefault="00856205" w:rsidP="00747BFE">
            <w:pPr>
              <w:rPr>
                <w:rFonts w:ascii="Calibri" w:hAnsi="Calibri"/>
                <w:b/>
                <w:bCs/>
              </w:rPr>
            </w:pPr>
          </w:p>
        </w:tc>
        <w:tc>
          <w:tcPr>
            <w:tcW w:w="156" w:type="pct"/>
          </w:tcPr>
          <w:p w14:paraId="6F9B942E" w14:textId="77777777" w:rsidR="00856205" w:rsidRPr="00E91C04" w:rsidRDefault="00856205" w:rsidP="00747BFE">
            <w:pPr>
              <w:rPr>
                <w:rFonts w:ascii="Calibri" w:hAnsi="Calibri"/>
                <w:b/>
                <w:bCs/>
              </w:rPr>
            </w:pPr>
          </w:p>
        </w:tc>
        <w:tc>
          <w:tcPr>
            <w:tcW w:w="156" w:type="pct"/>
          </w:tcPr>
          <w:p w14:paraId="6F9B942F" w14:textId="77777777" w:rsidR="00856205" w:rsidRPr="00E91C04" w:rsidRDefault="00856205" w:rsidP="00747BFE">
            <w:pPr>
              <w:rPr>
                <w:rFonts w:ascii="Calibri" w:hAnsi="Calibri"/>
                <w:b/>
                <w:bCs/>
              </w:rPr>
            </w:pPr>
          </w:p>
        </w:tc>
        <w:tc>
          <w:tcPr>
            <w:tcW w:w="156" w:type="pct"/>
          </w:tcPr>
          <w:p w14:paraId="6F9B9430" w14:textId="77777777" w:rsidR="00856205" w:rsidRPr="00E91C04" w:rsidRDefault="00856205" w:rsidP="00747BFE">
            <w:pPr>
              <w:rPr>
                <w:rFonts w:ascii="Calibri" w:hAnsi="Calibri"/>
                <w:b/>
                <w:bCs/>
              </w:rPr>
            </w:pPr>
          </w:p>
        </w:tc>
        <w:tc>
          <w:tcPr>
            <w:tcW w:w="156" w:type="pct"/>
          </w:tcPr>
          <w:p w14:paraId="6F9B9431" w14:textId="77777777" w:rsidR="00856205" w:rsidRPr="00E91C04" w:rsidRDefault="00856205" w:rsidP="00747BFE">
            <w:pPr>
              <w:rPr>
                <w:rFonts w:ascii="Calibri" w:hAnsi="Calibri"/>
                <w:b/>
                <w:bCs/>
              </w:rPr>
            </w:pPr>
          </w:p>
        </w:tc>
        <w:tc>
          <w:tcPr>
            <w:tcW w:w="143" w:type="pct"/>
          </w:tcPr>
          <w:p w14:paraId="6F9B9432" w14:textId="77777777" w:rsidR="00856205" w:rsidRPr="00E91C04" w:rsidRDefault="00856205" w:rsidP="00747BFE">
            <w:pPr>
              <w:rPr>
                <w:rFonts w:ascii="Calibri" w:hAnsi="Calibri"/>
                <w:b/>
                <w:bCs/>
              </w:rPr>
            </w:pPr>
          </w:p>
        </w:tc>
      </w:tr>
      <w:tr w:rsidR="00EC6729" w:rsidRPr="00E91C04" w14:paraId="2A6D0C00" w14:textId="77777777" w:rsidTr="668096D8">
        <w:tc>
          <w:tcPr>
            <w:tcW w:w="1734" w:type="pct"/>
          </w:tcPr>
          <w:p w14:paraId="05E7565E" w14:textId="1957271B" w:rsidR="00EC6729" w:rsidRPr="668096D8" w:rsidRDefault="00EC6729" w:rsidP="668096D8">
            <w:pPr>
              <w:rPr>
                <w:rFonts w:ascii="Calibri" w:eastAsia="Calibri" w:hAnsi="Calibri" w:cs="Calibri"/>
              </w:rPr>
            </w:pPr>
            <w:r>
              <w:rPr>
                <w:rFonts w:ascii="Calibri" w:eastAsia="Calibri" w:hAnsi="Calibri" w:cs="Calibri"/>
              </w:rPr>
              <w:t>Update Resilience Gaps</w:t>
            </w:r>
          </w:p>
        </w:tc>
        <w:tc>
          <w:tcPr>
            <w:tcW w:w="157" w:type="pct"/>
          </w:tcPr>
          <w:p w14:paraId="16E8F4F8" w14:textId="77777777" w:rsidR="00EC6729" w:rsidRPr="00E91C04" w:rsidRDefault="00EC6729" w:rsidP="00747BFE">
            <w:pPr>
              <w:rPr>
                <w:rFonts w:ascii="Calibri" w:hAnsi="Calibri"/>
                <w:b/>
                <w:bCs/>
              </w:rPr>
            </w:pPr>
          </w:p>
        </w:tc>
        <w:tc>
          <w:tcPr>
            <w:tcW w:w="157" w:type="pct"/>
          </w:tcPr>
          <w:p w14:paraId="020A9701" w14:textId="77777777" w:rsidR="00EC6729" w:rsidRPr="00E91C04" w:rsidRDefault="00EC6729" w:rsidP="00747BFE">
            <w:pPr>
              <w:rPr>
                <w:rFonts w:ascii="Calibri" w:hAnsi="Calibri"/>
                <w:b/>
                <w:bCs/>
              </w:rPr>
            </w:pPr>
          </w:p>
        </w:tc>
        <w:tc>
          <w:tcPr>
            <w:tcW w:w="156" w:type="pct"/>
          </w:tcPr>
          <w:p w14:paraId="6B4FAAB9" w14:textId="77777777" w:rsidR="00EC6729" w:rsidRPr="00E91C04" w:rsidRDefault="00EC6729" w:rsidP="00747BFE">
            <w:pPr>
              <w:rPr>
                <w:rFonts w:ascii="Calibri" w:hAnsi="Calibri"/>
                <w:b/>
                <w:bCs/>
              </w:rPr>
            </w:pPr>
          </w:p>
        </w:tc>
        <w:tc>
          <w:tcPr>
            <w:tcW w:w="157" w:type="pct"/>
          </w:tcPr>
          <w:p w14:paraId="6A555F3D" w14:textId="77777777" w:rsidR="00EC6729" w:rsidRPr="00E91C04" w:rsidRDefault="00EC6729" w:rsidP="00747BFE">
            <w:pPr>
              <w:rPr>
                <w:rFonts w:ascii="Calibri" w:hAnsi="Calibri"/>
                <w:b/>
                <w:bCs/>
              </w:rPr>
            </w:pPr>
          </w:p>
        </w:tc>
        <w:tc>
          <w:tcPr>
            <w:tcW w:w="156" w:type="pct"/>
          </w:tcPr>
          <w:p w14:paraId="68338472" w14:textId="77777777" w:rsidR="00EC6729" w:rsidRPr="00E91C04" w:rsidRDefault="00EC6729" w:rsidP="00747BFE">
            <w:pPr>
              <w:rPr>
                <w:rFonts w:ascii="Calibri" w:hAnsi="Calibri"/>
                <w:b/>
                <w:bCs/>
              </w:rPr>
            </w:pPr>
          </w:p>
        </w:tc>
        <w:tc>
          <w:tcPr>
            <w:tcW w:w="156" w:type="pct"/>
          </w:tcPr>
          <w:p w14:paraId="1B6CE8BA" w14:textId="77777777" w:rsidR="00EC6729" w:rsidRPr="00E91C04" w:rsidRDefault="00EC6729" w:rsidP="00747BFE">
            <w:pPr>
              <w:rPr>
                <w:rFonts w:ascii="Calibri" w:hAnsi="Calibri"/>
                <w:b/>
                <w:bCs/>
              </w:rPr>
            </w:pPr>
          </w:p>
        </w:tc>
        <w:tc>
          <w:tcPr>
            <w:tcW w:w="156" w:type="pct"/>
          </w:tcPr>
          <w:p w14:paraId="3C28DCD8" w14:textId="77777777" w:rsidR="00EC6729" w:rsidRPr="00E91C04" w:rsidRDefault="00EC6729" w:rsidP="00747BFE">
            <w:pPr>
              <w:rPr>
                <w:rFonts w:ascii="Calibri" w:hAnsi="Calibri"/>
                <w:b/>
                <w:bCs/>
              </w:rPr>
            </w:pPr>
          </w:p>
        </w:tc>
        <w:tc>
          <w:tcPr>
            <w:tcW w:w="156" w:type="pct"/>
          </w:tcPr>
          <w:p w14:paraId="06AD29EE" w14:textId="77777777" w:rsidR="00EC6729" w:rsidRPr="00E91C04" w:rsidRDefault="00EC6729" w:rsidP="00747BFE">
            <w:pPr>
              <w:rPr>
                <w:rFonts w:ascii="Calibri" w:hAnsi="Calibri"/>
                <w:b/>
                <w:bCs/>
              </w:rPr>
            </w:pPr>
          </w:p>
        </w:tc>
        <w:tc>
          <w:tcPr>
            <w:tcW w:w="156" w:type="pct"/>
          </w:tcPr>
          <w:p w14:paraId="3C2E52AC" w14:textId="77777777" w:rsidR="00EC6729" w:rsidRPr="00E91C04" w:rsidRDefault="00EC6729" w:rsidP="00747BFE">
            <w:pPr>
              <w:rPr>
                <w:rFonts w:ascii="Calibri" w:hAnsi="Calibri"/>
                <w:b/>
                <w:bCs/>
              </w:rPr>
            </w:pPr>
          </w:p>
        </w:tc>
        <w:tc>
          <w:tcPr>
            <w:tcW w:w="156" w:type="pct"/>
          </w:tcPr>
          <w:p w14:paraId="582667B3" w14:textId="77777777" w:rsidR="00EC6729" w:rsidRPr="00E91C04" w:rsidRDefault="00EC6729" w:rsidP="00747BFE">
            <w:pPr>
              <w:rPr>
                <w:rFonts w:ascii="Calibri" w:hAnsi="Calibri"/>
                <w:b/>
                <w:bCs/>
              </w:rPr>
            </w:pPr>
          </w:p>
        </w:tc>
        <w:tc>
          <w:tcPr>
            <w:tcW w:w="156" w:type="pct"/>
          </w:tcPr>
          <w:p w14:paraId="5465285A" w14:textId="77777777" w:rsidR="00EC6729" w:rsidRPr="00E91C04" w:rsidRDefault="00EC6729" w:rsidP="00747BFE">
            <w:pPr>
              <w:rPr>
                <w:rFonts w:ascii="Calibri" w:hAnsi="Calibri"/>
                <w:b/>
                <w:bCs/>
              </w:rPr>
            </w:pPr>
          </w:p>
        </w:tc>
        <w:tc>
          <w:tcPr>
            <w:tcW w:w="156" w:type="pct"/>
          </w:tcPr>
          <w:p w14:paraId="47C9D4DE" w14:textId="77777777" w:rsidR="00EC6729" w:rsidRPr="00E91C04" w:rsidRDefault="00EC6729" w:rsidP="00747BFE">
            <w:pPr>
              <w:rPr>
                <w:rFonts w:ascii="Calibri" w:hAnsi="Calibri"/>
                <w:b/>
                <w:bCs/>
              </w:rPr>
            </w:pPr>
          </w:p>
        </w:tc>
        <w:tc>
          <w:tcPr>
            <w:tcW w:w="156" w:type="pct"/>
          </w:tcPr>
          <w:p w14:paraId="24F83020" w14:textId="77777777" w:rsidR="00EC6729" w:rsidRPr="00E91C04" w:rsidRDefault="00EC6729" w:rsidP="00747BFE">
            <w:pPr>
              <w:rPr>
                <w:rFonts w:ascii="Calibri" w:hAnsi="Calibri"/>
                <w:b/>
                <w:bCs/>
              </w:rPr>
            </w:pPr>
          </w:p>
        </w:tc>
        <w:tc>
          <w:tcPr>
            <w:tcW w:w="156" w:type="pct"/>
          </w:tcPr>
          <w:p w14:paraId="605B0F8B" w14:textId="77777777" w:rsidR="00EC6729" w:rsidRPr="00E91C04" w:rsidRDefault="00EC6729" w:rsidP="00747BFE">
            <w:pPr>
              <w:rPr>
                <w:rFonts w:ascii="Calibri" w:hAnsi="Calibri"/>
                <w:b/>
                <w:bCs/>
              </w:rPr>
            </w:pPr>
          </w:p>
        </w:tc>
        <w:tc>
          <w:tcPr>
            <w:tcW w:w="156" w:type="pct"/>
          </w:tcPr>
          <w:p w14:paraId="2070321F" w14:textId="77777777" w:rsidR="00EC6729" w:rsidRPr="00E91C04" w:rsidRDefault="00EC6729" w:rsidP="00747BFE">
            <w:pPr>
              <w:rPr>
                <w:rFonts w:ascii="Calibri" w:hAnsi="Calibri"/>
                <w:b/>
                <w:bCs/>
              </w:rPr>
            </w:pPr>
          </w:p>
        </w:tc>
        <w:tc>
          <w:tcPr>
            <w:tcW w:w="156" w:type="pct"/>
          </w:tcPr>
          <w:p w14:paraId="0B3F94F3" w14:textId="77777777" w:rsidR="00EC6729" w:rsidRPr="00E91C04" w:rsidRDefault="00EC6729" w:rsidP="00747BFE">
            <w:pPr>
              <w:rPr>
                <w:rFonts w:ascii="Calibri" w:hAnsi="Calibri"/>
                <w:b/>
                <w:bCs/>
              </w:rPr>
            </w:pPr>
          </w:p>
        </w:tc>
        <w:tc>
          <w:tcPr>
            <w:tcW w:w="156" w:type="pct"/>
          </w:tcPr>
          <w:p w14:paraId="2141DEE8" w14:textId="77777777" w:rsidR="00EC6729" w:rsidRPr="00E91C04" w:rsidRDefault="00EC6729" w:rsidP="00747BFE">
            <w:pPr>
              <w:rPr>
                <w:rFonts w:ascii="Calibri" w:hAnsi="Calibri"/>
                <w:b/>
                <w:bCs/>
              </w:rPr>
            </w:pPr>
          </w:p>
        </w:tc>
        <w:tc>
          <w:tcPr>
            <w:tcW w:w="156" w:type="pct"/>
          </w:tcPr>
          <w:p w14:paraId="77113FB2" w14:textId="77777777" w:rsidR="00EC6729" w:rsidRPr="00E91C04" w:rsidRDefault="00EC6729" w:rsidP="00747BFE">
            <w:pPr>
              <w:rPr>
                <w:rFonts w:ascii="Calibri" w:hAnsi="Calibri"/>
                <w:b/>
                <w:bCs/>
              </w:rPr>
            </w:pPr>
          </w:p>
        </w:tc>
        <w:tc>
          <w:tcPr>
            <w:tcW w:w="156" w:type="pct"/>
          </w:tcPr>
          <w:p w14:paraId="6BC59290" w14:textId="77777777" w:rsidR="00EC6729" w:rsidRPr="00E91C04" w:rsidRDefault="00EC6729" w:rsidP="00747BFE">
            <w:pPr>
              <w:rPr>
                <w:rFonts w:ascii="Calibri" w:hAnsi="Calibri"/>
                <w:b/>
                <w:bCs/>
              </w:rPr>
            </w:pPr>
          </w:p>
        </w:tc>
        <w:tc>
          <w:tcPr>
            <w:tcW w:w="156" w:type="pct"/>
          </w:tcPr>
          <w:p w14:paraId="159484BE" w14:textId="77777777" w:rsidR="00EC6729" w:rsidRPr="00E91C04" w:rsidRDefault="00EC6729" w:rsidP="00747BFE">
            <w:pPr>
              <w:rPr>
                <w:rFonts w:ascii="Calibri" w:hAnsi="Calibri"/>
                <w:b/>
                <w:bCs/>
              </w:rPr>
            </w:pPr>
          </w:p>
        </w:tc>
        <w:tc>
          <w:tcPr>
            <w:tcW w:w="143" w:type="pct"/>
          </w:tcPr>
          <w:p w14:paraId="7DB52C2F" w14:textId="77777777" w:rsidR="00EC6729" w:rsidRPr="00E91C04" w:rsidRDefault="00EC6729" w:rsidP="00747BFE">
            <w:pPr>
              <w:rPr>
                <w:rFonts w:ascii="Calibri" w:hAnsi="Calibri"/>
                <w:b/>
                <w:bCs/>
              </w:rPr>
            </w:pPr>
          </w:p>
        </w:tc>
      </w:tr>
      <w:tr w:rsidR="00856205" w:rsidRPr="00E91C04" w14:paraId="6F9B9435" w14:textId="77777777" w:rsidTr="668096D8">
        <w:tc>
          <w:tcPr>
            <w:tcW w:w="5000" w:type="pct"/>
            <w:gridSpan w:val="22"/>
            <w:shd w:val="clear" w:color="auto" w:fill="E7E6E6" w:themeFill="background2"/>
          </w:tcPr>
          <w:p w14:paraId="6F9B9434" w14:textId="77777777" w:rsidR="00856205" w:rsidRPr="00E91C04" w:rsidRDefault="668096D8" w:rsidP="668096D8">
            <w:pPr>
              <w:rPr>
                <w:rFonts w:ascii="Calibri" w:eastAsia="Calibri" w:hAnsi="Calibri" w:cs="Calibri"/>
                <w:b/>
                <w:bCs/>
              </w:rPr>
            </w:pPr>
            <w:r w:rsidRPr="668096D8">
              <w:rPr>
                <w:rFonts w:ascii="Calibri" w:eastAsia="Calibri" w:hAnsi="Calibri" w:cs="Calibri"/>
                <w:b/>
                <w:bCs/>
              </w:rPr>
              <w:t>Risk Assessment</w:t>
            </w:r>
          </w:p>
        </w:tc>
      </w:tr>
      <w:tr w:rsidR="00856205" w:rsidRPr="00E91C04" w14:paraId="6F9B944C" w14:textId="77777777" w:rsidTr="668096D8">
        <w:tc>
          <w:tcPr>
            <w:tcW w:w="1734" w:type="pct"/>
          </w:tcPr>
          <w:p w14:paraId="6F9B9436" w14:textId="77777777" w:rsidR="00856205" w:rsidRPr="00E91C04" w:rsidRDefault="668096D8" w:rsidP="668096D8">
            <w:pPr>
              <w:rPr>
                <w:rFonts w:ascii="Calibri" w:eastAsia="Calibri" w:hAnsi="Calibri" w:cs="Calibri"/>
              </w:rPr>
            </w:pPr>
            <w:r w:rsidRPr="668096D8">
              <w:rPr>
                <w:rFonts w:ascii="Calibri" w:eastAsia="Calibri" w:hAnsi="Calibri" w:cs="Calibri"/>
              </w:rPr>
              <w:t>Characterize Critical Loads for Risk Assessment</w:t>
            </w:r>
          </w:p>
        </w:tc>
        <w:tc>
          <w:tcPr>
            <w:tcW w:w="157" w:type="pct"/>
          </w:tcPr>
          <w:p w14:paraId="6F9B9437" w14:textId="77777777" w:rsidR="00856205" w:rsidRPr="00E91C04" w:rsidRDefault="00856205" w:rsidP="00747BFE">
            <w:pPr>
              <w:rPr>
                <w:rFonts w:ascii="Calibri" w:hAnsi="Calibri"/>
                <w:b/>
                <w:bCs/>
              </w:rPr>
            </w:pPr>
          </w:p>
        </w:tc>
        <w:tc>
          <w:tcPr>
            <w:tcW w:w="157" w:type="pct"/>
          </w:tcPr>
          <w:p w14:paraId="6F9B9438" w14:textId="77777777" w:rsidR="00856205" w:rsidRPr="00E91C04" w:rsidRDefault="00856205" w:rsidP="00747BFE">
            <w:pPr>
              <w:rPr>
                <w:rFonts w:ascii="Calibri" w:hAnsi="Calibri"/>
                <w:b/>
                <w:bCs/>
              </w:rPr>
            </w:pPr>
          </w:p>
        </w:tc>
        <w:tc>
          <w:tcPr>
            <w:tcW w:w="156" w:type="pct"/>
          </w:tcPr>
          <w:p w14:paraId="6F9B9439" w14:textId="77777777" w:rsidR="00856205" w:rsidRPr="00E91C04" w:rsidRDefault="00856205" w:rsidP="00747BFE">
            <w:pPr>
              <w:rPr>
                <w:rFonts w:ascii="Calibri" w:hAnsi="Calibri"/>
                <w:b/>
                <w:bCs/>
              </w:rPr>
            </w:pPr>
          </w:p>
        </w:tc>
        <w:tc>
          <w:tcPr>
            <w:tcW w:w="157" w:type="pct"/>
          </w:tcPr>
          <w:p w14:paraId="6F9B943A" w14:textId="77777777" w:rsidR="00856205" w:rsidRPr="00E91C04" w:rsidRDefault="00856205" w:rsidP="00747BFE">
            <w:pPr>
              <w:rPr>
                <w:rFonts w:ascii="Calibri" w:hAnsi="Calibri"/>
                <w:b/>
                <w:bCs/>
              </w:rPr>
            </w:pPr>
          </w:p>
        </w:tc>
        <w:tc>
          <w:tcPr>
            <w:tcW w:w="156" w:type="pct"/>
          </w:tcPr>
          <w:p w14:paraId="6F9B943B" w14:textId="77777777" w:rsidR="00856205" w:rsidRPr="00E91C04" w:rsidRDefault="00856205" w:rsidP="00747BFE">
            <w:pPr>
              <w:rPr>
                <w:rFonts w:ascii="Calibri" w:hAnsi="Calibri"/>
                <w:b/>
                <w:bCs/>
              </w:rPr>
            </w:pPr>
          </w:p>
        </w:tc>
        <w:tc>
          <w:tcPr>
            <w:tcW w:w="156" w:type="pct"/>
          </w:tcPr>
          <w:p w14:paraId="6F9B943C" w14:textId="77777777" w:rsidR="00856205" w:rsidRPr="00E91C04" w:rsidRDefault="00856205" w:rsidP="00747BFE">
            <w:pPr>
              <w:rPr>
                <w:rFonts w:ascii="Calibri" w:hAnsi="Calibri"/>
                <w:b/>
                <w:bCs/>
              </w:rPr>
            </w:pPr>
          </w:p>
        </w:tc>
        <w:tc>
          <w:tcPr>
            <w:tcW w:w="156" w:type="pct"/>
          </w:tcPr>
          <w:p w14:paraId="6F9B943D" w14:textId="77777777" w:rsidR="00856205" w:rsidRPr="00E91C04" w:rsidRDefault="00856205" w:rsidP="00747BFE">
            <w:pPr>
              <w:rPr>
                <w:rFonts w:ascii="Calibri" w:hAnsi="Calibri"/>
                <w:b/>
                <w:bCs/>
              </w:rPr>
            </w:pPr>
          </w:p>
        </w:tc>
        <w:tc>
          <w:tcPr>
            <w:tcW w:w="156" w:type="pct"/>
          </w:tcPr>
          <w:p w14:paraId="6F9B943E" w14:textId="77777777" w:rsidR="00856205" w:rsidRPr="00E91C04" w:rsidRDefault="00856205" w:rsidP="00747BFE">
            <w:pPr>
              <w:rPr>
                <w:rFonts w:ascii="Calibri" w:hAnsi="Calibri"/>
                <w:b/>
                <w:bCs/>
              </w:rPr>
            </w:pPr>
          </w:p>
        </w:tc>
        <w:tc>
          <w:tcPr>
            <w:tcW w:w="156" w:type="pct"/>
          </w:tcPr>
          <w:p w14:paraId="6F9B943F" w14:textId="77777777" w:rsidR="00856205" w:rsidRPr="00E91C04" w:rsidRDefault="00856205" w:rsidP="00747BFE">
            <w:pPr>
              <w:rPr>
                <w:rFonts w:ascii="Calibri" w:hAnsi="Calibri"/>
                <w:b/>
                <w:bCs/>
              </w:rPr>
            </w:pPr>
          </w:p>
        </w:tc>
        <w:tc>
          <w:tcPr>
            <w:tcW w:w="156" w:type="pct"/>
          </w:tcPr>
          <w:p w14:paraId="6F9B9440" w14:textId="77777777" w:rsidR="00856205" w:rsidRPr="00E91C04" w:rsidRDefault="00856205" w:rsidP="00747BFE">
            <w:pPr>
              <w:rPr>
                <w:rFonts w:ascii="Calibri" w:hAnsi="Calibri"/>
                <w:b/>
                <w:bCs/>
              </w:rPr>
            </w:pPr>
          </w:p>
        </w:tc>
        <w:tc>
          <w:tcPr>
            <w:tcW w:w="156" w:type="pct"/>
          </w:tcPr>
          <w:p w14:paraId="6F9B9441" w14:textId="77777777" w:rsidR="00856205" w:rsidRPr="00E91C04" w:rsidRDefault="00856205" w:rsidP="00747BFE">
            <w:pPr>
              <w:rPr>
                <w:rFonts w:ascii="Calibri" w:hAnsi="Calibri"/>
                <w:b/>
                <w:bCs/>
              </w:rPr>
            </w:pPr>
          </w:p>
        </w:tc>
        <w:tc>
          <w:tcPr>
            <w:tcW w:w="156" w:type="pct"/>
          </w:tcPr>
          <w:p w14:paraId="6F9B9442" w14:textId="77777777" w:rsidR="00856205" w:rsidRPr="00E91C04" w:rsidRDefault="00856205" w:rsidP="00747BFE">
            <w:pPr>
              <w:rPr>
                <w:rFonts w:ascii="Calibri" w:hAnsi="Calibri"/>
                <w:b/>
                <w:bCs/>
              </w:rPr>
            </w:pPr>
          </w:p>
        </w:tc>
        <w:tc>
          <w:tcPr>
            <w:tcW w:w="156" w:type="pct"/>
          </w:tcPr>
          <w:p w14:paraId="6F9B9443" w14:textId="77777777" w:rsidR="00856205" w:rsidRPr="00E91C04" w:rsidRDefault="00856205" w:rsidP="00747BFE">
            <w:pPr>
              <w:rPr>
                <w:rFonts w:ascii="Calibri" w:hAnsi="Calibri"/>
                <w:b/>
                <w:bCs/>
              </w:rPr>
            </w:pPr>
          </w:p>
        </w:tc>
        <w:tc>
          <w:tcPr>
            <w:tcW w:w="156" w:type="pct"/>
          </w:tcPr>
          <w:p w14:paraId="6F9B9444" w14:textId="77777777" w:rsidR="00856205" w:rsidRPr="00E91C04" w:rsidRDefault="00856205" w:rsidP="00747BFE">
            <w:pPr>
              <w:rPr>
                <w:rFonts w:ascii="Calibri" w:hAnsi="Calibri"/>
                <w:b/>
                <w:bCs/>
              </w:rPr>
            </w:pPr>
          </w:p>
        </w:tc>
        <w:tc>
          <w:tcPr>
            <w:tcW w:w="156" w:type="pct"/>
          </w:tcPr>
          <w:p w14:paraId="6F9B9445" w14:textId="77777777" w:rsidR="00856205" w:rsidRPr="00E91C04" w:rsidRDefault="00856205" w:rsidP="00747BFE">
            <w:pPr>
              <w:rPr>
                <w:rFonts w:ascii="Calibri" w:hAnsi="Calibri"/>
                <w:b/>
                <w:bCs/>
              </w:rPr>
            </w:pPr>
          </w:p>
        </w:tc>
        <w:tc>
          <w:tcPr>
            <w:tcW w:w="156" w:type="pct"/>
          </w:tcPr>
          <w:p w14:paraId="6F9B9446" w14:textId="77777777" w:rsidR="00856205" w:rsidRPr="00E91C04" w:rsidRDefault="00856205" w:rsidP="00747BFE">
            <w:pPr>
              <w:rPr>
                <w:rFonts w:ascii="Calibri" w:hAnsi="Calibri"/>
                <w:b/>
                <w:bCs/>
              </w:rPr>
            </w:pPr>
          </w:p>
        </w:tc>
        <w:tc>
          <w:tcPr>
            <w:tcW w:w="156" w:type="pct"/>
          </w:tcPr>
          <w:p w14:paraId="6F9B9447" w14:textId="77777777" w:rsidR="00856205" w:rsidRPr="00E91C04" w:rsidRDefault="00856205" w:rsidP="00747BFE">
            <w:pPr>
              <w:rPr>
                <w:rFonts w:ascii="Calibri" w:hAnsi="Calibri"/>
                <w:b/>
                <w:bCs/>
              </w:rPr>
            </w:pPr>
          </w:p>
        </w:tc>
        <w:tc>
          <w:tcPr>
            <w:tcW w:w="156" w:type="pct"/>
          </w:tcPr>
          <w:p w14:paraId="6F9B9448" w14:textId="77777777" w:rsidR="00856205" w:rsidRPr="00E91C04" w:rsidRDefault="00856205" w:rsidP="00747BFE">
            <w:pPr>
              <w:rPr>
                <w:rFonts w:ascii="Calibri" w:hAnsi="Calibri"/>
                <w:b/>
                <w:bCs/>
              </w:rPr>
            </w:pPr>
          </w:p>
        </w:tc>
        <w:tc>
          <w:tcPr>
            <w:tcW w:w="156" w:type="pct"/>
          </w:tcPr>
          <w:p w14:paraId="6F9B9449" w14:textId="77777777" w:rsidR="00856205" w:rsidRPr="00E91C04" w:rsidRDefault="00856205" w:rsidP="00747BFE">
            <w:pPr>
              <w:rPr>
                <w:rFonts w:ascii="Calibri" w:hAnsi="Calibri"/>
                <w:b/>
                <w:bCs/>
              </w:rPr>
            </w:pPr>
          </w:p>
        </w:tc>
        <w:tc>
          <w:tcPr>
            <w:tcW w:w="156" w:type="pct"/>
          </w:tcPr>
          <w:p w14:paraId="6F9B944A" w14:textId="77777777" w:rsidR="00856205" w:rsidRPr="00E91C04" w:rsidRDefault="00856205" w:rsidP="00747BFE">
            <w:pPr>
              <w:rPr>
                <w:rFonts w:ascii="Calibri" w:hAnsi="Calibri"/>
                <w:b/>
                <w:bCs/>
              </w:rPr>
            </w:pPr>
          </w:p>
        </w:tc>
        <w:tc>
          <w:tcPr>
            <w:tcW w:w="143" w:type="pct"/>
          </w:tcPr>
          <w:p w14:paraId="6F9B944B" w14:textId="77777777" w:rsidR="00856205" w:rsidRPr="00E91C04" w:rsidRDefault="00856205" w:rsidP="00747BFE">
            <w:pPr>
              <w:rPr>
                <w:rFonts w:ascii="Calibri" w:hAnsi="Calibri"/>
                <w:b/>
                <w:bCs/>
              </w:rPr>
            </w:pPr>
          </w:p>
        </w:tc>
      </w:tr>
      <w:tr w:rsidR="00856205" w:rsidRPr="00E91C04" w14:paraId="6F9B9463" w14:textId="77777777" w:rsidTr="668096D8">
        <w:trPr>
          <w:trHeight w:val="368"/>
        </w:trPr>
        <w:tc>
          <w:tcPr>
            <w:tcW w:w="1734" w:type="pct"/>
          </w:tcPr>
          <w:p w14:paraId="6F9B944D" w14:textId="77777777" w:rsidR="00856205" w:rsidRPr="00E91C04" w:rsidRDefault="668096D8" w:rsidP="668096D8">
            <w:pPr>
              <w:rPr>
                <w:rFonts w:ascii="Calibri" w:eastAsia="Calibri" w:hAnsi="Calibri" w:cs="Calibri"/>
              </w:rPr>
            </w:pPr>
            <w:r w:rsidRPr="668096D8">
              <w:rPr>
                <w:rFonts w:ascii="Calibri" w:eastAsia="Calibri" w:hAnsi="Calibri" w:cs="Calibri"/>
              </w:rPr>
              <w:t>Identify Hazards and Threats</w:t>
            </w:r>
          </w:p>
        </w:tc>
        <w:tc>
          <w:tcPr>
            <w:tcW w:w="157" w:type="pct"/>
          </w:tcPr>
          <w:p w14:paraId="6F9B944E" w14:textId="77777777" w:rsidR="00856205" w:rsidRPr="00E91C04" w:rsidRDefault="00856205" w:rsidP="00747BFE">
            <w:pPr>
              <w:rPr>
                <w:rFonts w:ascii="Calibri" w:hAnsi="Calibri"/>
                <w:b/>
                <w:bCs/>
              </w:rPr>
            </w:pPr>
          </w:p>
        </w:tc>
        <w:tc>
          <w:tcPr>
            <w:tcW w:w="157" w:type="pct"/>
          </w:tcPr>
          <w:p w14:paraId="6F9B944F" w14:textId="77777777" w:rsidR="00856205" w:rsidRPr="00E91C04" w:rsidRDefault="00856205" w:rsidP="00747BFE">
            <w:pPr>
              <w:rPr>
                <w:rFonts w:ascii="Calibri" w:hAnsi="Calibri"/>
                <w:b/>
                <w:bCs/>
              </w:rPr>
            </w:pPr>
          </w:p>
        </w:tc>
        <w:tc>
          <w:tcPr>
            <w:tcW w:w="156" w:type="pct"/>
          </w:tcPr>
          <w:p w14:paraId="6F9B9450" w14:textId="77777777" w:rsidR="00856205" w:rsidRPr="00E91C04" w:rsidRDefault="00856205" w:rsidP="00747BFE">
            <w:pPr>
              <w:rPr>
                <w:rFonts w:ascii="Calibri" w:hAnsi="Calibri"/>
                <w:b/>
                <w:bCs/>
              </w:rPr>
            </w:pPr>
          </w:p>
        </w:tc>
        <w:tc>
          <w:tcPr>
            <w:tcW w:w="157" w:type="pct"/>
          </w:tcPr>
          <w:p w14:paraId="6F9B9451" w14:textId="77777777" w:rsidR="00856205" w:rsidRPr="00E91C04" w:rsidRDefault="00856205" w:rsidP="00747BFE">
            <w:pPr>
              <w:rPr>
                <w:rFonts w:ascii="Calibri" w:hAnsi="Calibri"/>
                <w:b/>
                <w:bCs/>
              </w:rPr>
            </w:pPr>
          </w:p>
        </w:tc>
        <w:tc>
          <w:tcPr>
            <w:tcW w:w="156" w:type="pct"/>
          </w:tcPr>
          <w:p w14:paraId="6F9B9452" w14:textId="77777777" w:rsidR="00856205" w:rsidRPr="00E91C04" w:rsidRDefault="00856205" w:rsidP="00747BFE">
            <w:pPr>
              <w:rPr>
                <w:rFonts w:ascii="Calibri" w:hAnsi="Calibri"/>
                <w:b/>
                <w:bCs/>
              </w:rPr>
            </w:pPr>
          </w:p>
        </w:tc>
        <w:tc>
          <w:tcPr>
            <w:tcW w:w="156" w:type="pct"/>
          </w:tcPr>
          <w:p w14:paraId="6F9B9453" w14:textId="77777777" w:rsidR="00856205" w:rsidRPr="00E91C04" w:rsidRDefault="00856205" w:rsidP="00747BFE">
            <w:pPr>
              <w:rPr>
                <w:rFonts w:ascii="Calibri" w:hAnsi="Calibri"/>
                <w:b/>
                <w:bCs/>
              </w:rPr>
            </w:pPr>
          </w:p>
        </w:tc>
        <w:tc>
          <w:tcPr>
            <w:tcW w:w="156" w:type="pct"/>
          </w:tcPr>
          <w:p w14:paraId="6F9B9454" w14:textId="77777777" w:rsidR="00856205" w:rsidRPr="00E91C04" w:rsidRDefault="00856205" w:rsidP="00747BFE">
            <w:pPr>
              <w:rPr>
                <w:rFonts w:ascii="Calibri" w:hAnsi="Calibri"/>
                <w:b/>
                <w:bCs/>
              </w:rPr>
            </w:pPr>
          </w:p>
        </w:tc>
        <w:tc>
          <w:tcPr>
            <w:tcW w:w="156" w:type="pct"/>
          </w:tcPr>
          <w:p w14:paraId="6F9B9455" w14:textId="77777777" w:rsidR="00856205" w:rsidRPr="00E91C04" w:rsidRDefault="00856205" w:rsidP="00747BFE">
            <w:pPr>
              <w:rPr>
                <w:rFonts w:ascii="Calibri" w:hAnsi="Calibri"/>
                <w:b/>
                <w:bCs/>
              </w:rPr>
            </w:pPr>
          </w:p>
        </w:tc>
        <w:tc>
          <w:tcPr>
            <w:tcW w:w="156" w:type="pct"/>
          </w:tcPr>
          <w:p w14:paraId="6F9B9456" w14:textId="77777777" w:rsidR="00856205" w:rsidRPr="00E91C04" w:rsidRDefault="00856205" w:rsidP="00747BFE">
            <w:pPr>
              <w:rPr>
                <w:rFonts w:ascii="Calibri" w:hAnsi="Calibri"/>
                <w:b/>
                <w:bCs/>
              </w:rPr>
            </w:pPr>
          </w:p>
        </w:tc>
        <w:tc>
          <w:tcPr>
            <w:tcW w:w="156" w:type="pct"/>
          </w:tcPr>
          <w:p w14:paraId="6F9B9457" w14:textId="77777777" w:rsidR="00856205" w:rsidRPr="00E91C04" w:rsidRDefault="00856205" w:rsidP="00747BFE">
            <w:pPr>
              <w:rPr>
                <w:rFonts w:ascii="Calibri" w:hAnsi="Calibri"/>
                <w:b/>
                <w:bCs/>
              </w:rPr>
            </w:pPr>
          </w:p>
        </w:tc>
        <w:tc>
          <w:tcPr>
            <w:tcW w:w="156" w:type="pct"/>
          </w:tcPr>
          <w:p w14:paraId="6F9B9458" w14:textId="77777777" w:rsidR="00856205" w:rsidRPr="00E91C04" w:rsidRDefault="00856205" w:rsidP="00747BFE">
            <w:pPr>
              <w:rPr>
                <w:rFonts w:ascii="Calibri" w:hAnsi="Calibri"/>
                <w:b/>
                <w:bCs/>
              </w:rPr>
            </w:pPr>
          </w:p>
        </w:tc>
        <w:tc>
          <w:tcPr>
            <w:tcW w:w="156" w:type="pct"/>
          </w:tcPr>
          <w:p w14:paraId="6F9B9459" w14:textId="77777777" w:rsidR="00856205" w:rsidRPr="00E91C04" w:rsidRDefault="00856205" w:rsidP="00747BFE">
            <w:pPr>
              <w:rPr>
                <w:rFonts w:ascii="Calibri" w:hAnsi="Calibri"/>
                <w:b/>
                <w:bCs/>
              </w:rPr>
            </w:pPr>
          </w:p>
        </w:tc>
        <w:tc>
          <w:tcPr>
            <w:tcW w:w="156" w:type="pct"/>
          </w:tcPr>
          <w:p w14:paraId="6F9B945A" w14:textId="77777777" w:rsidR="00856205" w:rsidRPr="00E91C04" w:rsidRDefault="00856205" w:rsidP="00747BFE">
            <w:pPr>
              <w:rPr>
                <w:rFonts w:ascii="Calibri" w:hAnsi="Calibri"/>
                <w:b/>
                <w:bCs/>
              </w:rPr>
            </w:pPr>
          </w:p>
        </w:tc>
        <w:tc>
          <w:tcPr>
            <w:tcW w:w="156" w:type="pct"/>
          </w:tcPr>
          <w:p w14:paraId="6F9B945B" w14:textId="77777777" w:rsidR="00856205" w:rsidRPr="00E91C04" w:rsidRDefault="00856205" w:rsidP="00747BFE">
            <w:pPr>
              <w:rPr>
                <w:rFonts w:ascii="Calibri" w:hAnsi="Calibri"/>
                <w:b/>
                <w:bCs/>
              </w:rPr>
            </w:pPr>
          </w:p>
        </w:tc>
        <w:tc>
          <w:tcPr>
            <w:tcW w:w="156" w:type="pct"/>
          </w:tcPr>
          <w:p w14:paraId="6F9B945C" w14:textId="77777777" w:rsidR="00856205" w:rsidRPr="00E91C04" w:rsidRDefault="00856205" w:rsidP="00747BFE">
            <w:pPr>
              <w:rPr>
                <w:rFonts w:ascii="Calibri" w:hAnsi="Calibri"/>
                <w:b/>
                <w:bCs/>
              </w:rPr>
            </w:pPr>
          </w:p>
        </w:tc>
        <w:tc>
          <w:tcPr>
            <w:tcW w:w="156" w:type="pct"/>
          </w:tcPr>
          <w:p w14:paraId="6F9B945D" w14:textId="77777777" w:rsidR="00856205" w:rsidRPr="00E91C04" w:rsidRDefault="00856205" w:rsidP="00747BFE">
            <w:pPr>
              <w:rPr>
                <w:rFonts w:ascii="Calibri" w:hAnsi="Calibri"/>
                <w:b/>
                <w:bCs/>
              </w:rPr>
            </w:pPr>
          </w:p>
        </w:tc>
        <w:tc>
          <w:tcPr>
            <w:tcW w:w="156" w:type="pct"/>
          </w:tcPr>
          <w:p w14:paraId="6F9B945E" w14:textId="77777777" w:rsidR="00856205" w:rsidRPr="00E91C04" w:rsidRDefault="00856205" w:rsidP="00747BFE">
            <w:pPr>
              <w:rPr>
                <w:rFonts w:ascii="Calibri" w:hAnsi="Calibri"/>
                <w:b/>
                <w:bCs/>
              </w:rPr>
            </w:pPr>
          </w:p>
        </w:tc>
        <w:tc>
          <w:tcPr>
            <w:tcW w:w="156" w:type="pct"/>
          </w:tcPr>
          <w:p w14:paraId="6F9B945F" w14:textId="77777777" w:rsidR="00856205" w:rsidRPr="00E91C04" w:rsidRDefault="00856205" w:rsidP="00747BFE">
            <w:pPr>
              <w:rPr>
                <w:rFonts w:ascii="Calibri" w:hAnsi="Calibri"/>
                <w:b/>
                <w:bCs/>
              </w:rPr>
            </w:pPr>
          </w:p>
        </w:tc>
        <w:tc>
          <w:tcPr>
            <w:tcW w:w="156" w:type="pct"/>
          </w:tcPr>
          <w:p w14:paraId="6F9B9460" w14:textId="77777777" w:rsidR="00856205" w:rsidRPr="00E91C04" w:rsidRDefault="00856205" w:rsidP="00747BFE">
            <w:pPr>
              <w:rPr>
                <w:rFonts w:ascii="Calibri" w:hAnsi="Calibri"/>
                <w:b/>
                <w:bCs/>
              </w:rPr>
            </w:pPr>
          </w:p>
        </w:tc>
        <w:tc>
          <w:tcPr>
            <w:tcW w:w="156" w:type="pct"/>
          </w:tcPr>
          <w:p w14:paraId="6F9B9461" w14:textId="77777777" w:rsidR="00856205" w:rsidRPr="00E91C04" w:rsidRDefault="00856205" w:rsidP="00747BFE">
            <w:pPr>
              <w:rPr>
                <w:rFonts w:ascii="Calibri" w:hAnsi="Calibri"/>
                <w:b/>
                <w:bCs/>
              </w:rPr>
            </w:pPr>
          </w:p>
        </w:tc>
        <w:tc>
          <w:tcPr>
            <w:tcW w:w="143" w:type="pct"/>
          </w:tcPr>
          <w:p w14:paraId="6F9B9462" w14:textId="77777777" w:rsidR="00856205" w:rsidRPr="00E91C04" w:rsidRDefault="00856205" w:rsidP="00747BFE">
            <w:pPr>
              <w:rPr>
                <w:rFonts w:ascii="Calibri" w:hAnsi="Calibri"/>
                <w:b/>
                <w:bCs/>
              </w:rPr>
            </w:pPr>
          </w:p>
        </w:tc>
      </w:tr>
      <w:tr w:rsidR="00856205" w:rsidRPr="00E91C04" w14:paraId="6F9B947A" w14:textId="77777777" w:rsidTr="668096D8">
        <w:trPr>
          <w:trHeight w:val="440"/>
        </w:trPr>
        <w:tc>
          <w:tcPr>
            <w:tcW w:w="1734" w:type="pct"/>
          </w:tcPr>
          <w:p w14:paraId="6F9B9464" w14:textId="77777777" w:rsidR="00856205" w:rsidRPr="00E91C04" w:rsidRDefault="668096D8" w:rsidP="668096D8">
            <w:pPr>
              <w:rPr>
                <w:rFonts w:ascii="Calibri" w:eastAsia="Calibri" w:hAnsi="Calibri" w:cs="Calibri"/>
              </w:rPr>
            </w:pPr>
            <w:r w:rsidRPr="668096D8">
              <w:rPr>
                <w:rFonts w:ascii="Calibri" w:eastAsia="Calibri" w:hAnsi="Calibri" w:cs="Calibri"/>
              </w:rPr>
              <w:t>Assess Vulnerabilities</w:t>
            </w:r>
          </w:p>
        </w:tc>
        <w:tc>
          <w:tcPr>
            <w:tcW w:w="157" w:type="pct"/>
          </w:tcPr>
          <w:p w14:paraId="6F9B9465" w14:textId="77777777" w:rsidR="00856205" w:rsidRPr="00E91C04" w:rsidRDefault="00856205" w:rsidP="00747BFE">
            <w:pPr>
              <w:rPr>
                <w:rFonts w:ascii="Calibri" w:hAnsi="Calibri"/>
                <w:b/>
                <w:bCs/>
              </w:rPr>
            </w:pPr>
          </w:p>
        </w:tc>
        <w:tc>
          <w:tcPr>
            <w:tcW w:w="157" w:type="pct"/>
          </w:tcPr>
          <w:p w14:paraId="6F9B9466" w14:textId="77777777" w:rsidR="00856205" w:rsidRPr="00E91C04" w:rsidRDefault="00856205" w:rsidP="00747BFE">
            <w:pPr>
              <w:rPr>
                <w:rFonts w:ascii="Calibri" w:hAnsi="Calibri"/>
                <w:b/>
                <w:bCs/>
              </w:rPr>
            </w:pPr>
          </w:p>
        </w:tc>
        <w:tc>
          <w:tcPr>
            <w:tcW w:w="156" w:type="pct"/>
          </w:tcPr>
          <w:p w14:paraId="6F9B9467" w14:textId="77777777" w:rsidR="00856205" w:rsidRPr="00E91C04" w:rsidRDefault="00856205" w:rsidP="00747BFE">
            <w:pPr>
              <w:rPr>
                <w:rFonts w:ascii="Calibri" w:hAnsi="Calibri"/>
                <w:b/>
                <w:bCs/>
              </w:rPr>
            </w:pPr>
          </w:p>
        </w:tc>
        <w:tc>
          <w:tcPr>
            <w:tcW w:w="157" w:type="pct"/>
          </w:tcPr>
          <w:p w14:paraId="6F9B9468" w14:textId="77777777" w:rsidR="00856205" w:rsidRPr="00E91C04" w:rsidRDefault="00856205" w:rsidP="00747BFE">
            <w:pPr>
              <w:rPr>
                <w:rFonts w:ascii="Calibri" w:hAnsi="Calibri"/>
                <w:b/>
                <w:bCs/>
              </w:rPr>
            </w:pPr>
          </w:p>
        </w:tc>
        <w:tc>
          <w:tcPr>
            <w:tcW w:w="156" w:type="pct"/>
          </w:tcPr>
          <w:p w14:paraId="6F9B9469" w14:textId="77777777" w:rsidR="00856205" w:rsidRPr="00E91C04" w:rsidRDefault="00856205" w:rsidP="00747BFE">
            <w:pPr>
              <w:rPr>
                <w:rFonts w:ascii="Calibri" w:hAnsi="Calibri"/>
                <w:b/>
                <w:bCs/>
              </w:rPr>
            </w:pPr>
          </w:p>
        </w:tc>
        <w:tc>
          <w:tcPr>
            <w:tcW w:w="156" w:type="pct"/>
          </w:tcPr>
          <w:p w14:paraId="6F9B946A" w14:textId="77777777" w:rsidR="00856205" w:rsidRPr="00E91C04" w:rsidRDefault="00856205" w:rsidP="00747BFE">
            <w:pPr>
              <w:rPr>
                <w:rFonts w:ascii="Calibri" w:hAnsi="Calibri"/>
                <w:b/>
                <w:bCs/>
              </w:rPr>
            </w:pPr>
          </w:p>
        </w:tc>
        <w:tc>
          <w:tcPr>
            <w:tcW w:w="156" w:type="pct"/>
          </w:tcPr>
          <w:p w14:paraId="6F9B946B" w14:textId="77777777" w:rsidR="00856205" w:rsidRPr="00E91C04" w:rsidRDefault="00856205" w:rsidP="00747BFE">
            <w:pPr>
              <w:rPr>
                <w:rFonts w:ascii="Calibri" w:hAnsi="Calibri"/>
                <w:b/>
                <w:bCs/>
              </w:rPr>
            </w:pPr>
          </w:p>
        </w:tc>
        <w:tc>
          <w:tcPr>
            <w:tcW w:w="156" w:type="pct"/>
          </w:tcPr>
          <w:p w14:paraId="6F9B946C" w14:textId="77777777" w:rsidR="00856205" w:rsidRPr="00E91C04" w:rsidRDefault="00856205" w:rsidP="00747BFE">
            <w:pPr>
              <w:rPr>
                <w:rFonts w:ascii="Calibri" w:hAnsi="Calibri"/>
                <w:b/>
                <w:bCs/>
              </w:rPr>
            </w:pPr>
          </w:p>
        </w:tc>
        <w:tc>
          <w:tcPr>
            <w:tcW w:w="156" w:type="pct"/>
          </w:tcPr>
          <w:p w14:paraId="6F9B946D" w14:textId="77777777" w:rsidR="00856205" w:rsidRPr="00E91C04" w:rsidRDefault="00856205" w:rsidP="00747BFE">
            <w:pPr>
              <w:rPr>
                <w:rFonts w:ascii="Calibri" w:hAnsi="Calibri"/>
                <w:b/>
                <w:bCs/>
              </w:rPr>
            </w:pPr>
          </w:p>
        </w:tc>
        <w:tc>
          <w:tcPr>
            <w:tcW w:w="156" w:type="pct"/>
          </w:tcPr>
          <w:p w14:paraId="6F9B946E" w14:textId="77777777" w:rsidR="00856205" w:rsidRPr="00E91C04" w:rsidRDefault="00856205" w:rsidP="00747BFE">
            <w:pPr>
              <w:rPr>
                <w:rFonts w:ascii="Calibri" w:hAnsi="Calibri"/>
                <w:b/>
                <w:bCs/>
              </w:rPr>
            </w:pPr>
          </w:p>
        </w:tc>
        <w:tc>
          <w:tcPr>
            <w:tcW w:w="156" w:type="pct"/>
          </w:tcPr>
          <w:p w14:paraId="6F9B946F" w14:textId="77777777" w:rsidR="00856205" w:rsidRPr="00E91C04" w:rsidRDefault="00856205" w:rsidP="00747BFE">
            <w:pPr>
              <w:rPr>
                <w:rFonts w:ascii="Calibri" w:hAnsi="Calibri"/>
                <w:b/>
                <w:bCs/>
              </w:rPr>
            </w:pPr>
          </w:p>
        </w:tc>
        <w:tc>
          <w:tcPr>
            <w:tcW w:w="156" w:type="pct"/>
          </w:tcPr>
          <w:p w14:paraId="6F9B9470" w14:textId="77777777" w:rsidR="00856205" w:rsidRPr="00E91C04" w:rsidRDefault="00856205" w:rsidP="00747BFE">
            <w:pPr>
              <w:rPr>
                <w:rFonts w:ascii="Calibri" w:hAnsi="Calibri"/>
                <w:b/>
                <w:bCs/>
              </w:rPr>
            </w:pPr>
          </w:p>
        </w:tc>
        <w:tc>
          <w:tcPr>
            <w:tcW w:w="156" w:type="pct"/>
          </w:tcPr>
          <w:p w14:paraId="6F9B9471" w14:textId="77777777" w:rsidR="00856205" w:rsidRPr="00E91C04" w:rsidRDefault="00856205" w:rsidP="00747BFE">
            <w:pPr>
              <w:rPr>
                <w:rFonts w:ascii="Calibri" w:hAnsi="Calibri"/>
                <w:b/>
                <w:bCs/>
              </w:rPr>
            </w:pPr>
          </w:p>
        </w:tc>
        <w:tc>
          <w:tcPr>
            <w:tcW w:w="156" w:type="pct"/>
          </w:tcPr>
          <w:p w14:paraId="6F9B9472" w14:textId="77777777" w:rsidR="00856205" w:rsidRPr="00E91C04" w:rsidRDefault="00856205" w:rsidP="00747BFE">
            <w:pPr>
              <w:rPr>
                <w:rFonts w:ascii="Calibri" w:hAnsi="Calibri"/>
                <w:b/>
                <w:bCs/>
              </w:rPr>
            </w:pPr>
          </w:p>
        </w:tc>
        <w:tc>
          <w:tcPr>
            <w:tcW w:w="156" w:type="pct"/>
          </w:tcPr>
          <w:p w14:paraId="6F9B9473" w14:textId="77777777" w:rsidR="00856205" w:rsidRPr="00E91C04" w:rsidRDefault="00856205" w:rsidP="00747BFE">
            <w:pPr>
              <w:rPr>
                <w:rFonts w:ascii="Calibri" w:hAnsi="Calibri"/>
                <w:b/>
                <w:bCs/>
              </w:rPr>
            </w:pPr>
          </w:p>
        </w:tc>
        <w:tc>
          <w:tcPr>
            <w:tcW w:w="156" w:type="pct"/>
          </w:tcPr>
          <w:p w14:paraId="6F9B9474" w14:textId="77777777" w:rsidR="00856205" w:rsidRPr="00E91C04" w:rsidRDefault="00856205" w:rsidP="00747BFE">
            <w:pPr>
              <w:rPr>
                <w:rFonts w:ascii="Calibri" w:hAnsi="Calibri"/>
                <w:b/>
                <w:bCs/>
              </w:rPr>
            </w:pPr>
          </w:p>
        </w:tc>
        <w:tc>
          <w:tcPr>
            <w:tcW w:w="156" w:type="pct"/>
          </w:tcPr>
          <w:p w14:paraId="6F9B9475" w14:textId="77777777" w:rsidR="00856205" w:rsidRPr="00E91C04" w:rsidRDefault="00856205" w:rsidP="00747BFE">
            <w:pPr>
              <w:rPr>
                <w:rFonts w:ascii="Calibri" w:hAnsi="Calibri"/>
                <w:b/>
                <w:bCs/>
              </w:rPr>
            </w:pPr>
          </w:p>
        </w:tc>
        <w:tc>
          <w:tcPr>
            <w:tcW w:w="156" w:type="pct"/>
          </w:tcPr>
          <w:p w14:paraId="6F9B9476" w14:textId="77777777" w:rsidR="00856205" w:rsidRPr="00E91C04" w:rsidRDefault="00856205" w:rsidP="00747BFE">
            <w:pPr>
              <w:rPr>
                <w:rFonts w:ascii="Calibri" w:hAnsi="Calibri"/>
                <w:b/>
                <w:bCs/>
              </w:rPr>
            </w:pPr>
          </w:p>
        </w:tc>
        <w:tc>
          <w:tcPr>
            <w:tcW w:w="156" w:type="pct"/>
          </w:tcPr>
          <w:p w14:paraId="6F9B9477" w14:textId="77777777" w:rsidR="00856205" w:rsidRPr="00E91C04" w:rsidRDefault="00856205" w:rsidP="00747BFE">
            <w:pPr>
              <w:rPr>
                <w:rFonts w:ascii="Calibri" w:hAnsi="Calibri"/>
                <w:b/>
                <w:bCs/>
              </w:rPr>
            </w:pPr>
          </w:p>
        </w:tc>
        <w:tc>
          <w:tcPr>
            <w:tcW w:w="156" w:type="pct"/>
          </w:tcPr>
          <w:p w14:paraId="6F9B9478" w14:textId="77777777" w:rsidR="00856205" w:rsidRPr="00E91C04" w:rsidRDefault="00856205" w:rsidP="00747BFE">
            <w:pPr>
              <w:rPr>
                <w:rFonts w:ascii="Calibri" w:hAnsi="Calibri"/>
                <w:b/>
                <w:bCs/>
              </w:rPr>
            </w:pPr>
          </w:p>
        </w:tc>
        <w:tc>
          <w:tcPr>
            <w:tcW w:w="143" w:type="pct"/>
          </w:tcPr>
          <w:p w14:paraId="6F9B9479" w14:textId="77777777" w:rsidR="00856205" w:rsidRPr="00E91C04" w:rsidRDefault="00856205" w:rsidP="00747BFE">
            <w:pPr>
              <w:rPr>
                <w:rFonts w:ascii="Calibri" w:hAnsi="Calibri"/>
                <w:b/>
                <w:bCs/>
              </w:rPr>
            </w:pPr>
          </w:p>
        </w:tc>
      </w:tr>
      <w:tr w:rsidR="00856205" w:rsidRPr="00E91C04" w14:paraId="6F9B9491" w14:textId="77777777" w:rsidTr="668096D8">
        <w:trPr>
          <w:trHeight w:val="440"/>
        </w:trPr>
        <w:tc>
          <w:tcPr>
            <w:tcW w:w="1734" w:type="pct"/>
          </w:tcPr>
          <w:p w14:paraId="6F9B947B" w14:textId="77777777" w:rsidR="00856205" w:rsidRPr="00E91C04" w:rsidRDefault="668096D8" w:rsidP="668096D8">
            <w:pPr>
              <w:rPr>
                <w:rFonts w:ascii="Calibri" w:eastAsia="Calibri" w:hAnsi="Calibri" w:cs="Calibri"/>
              </w:rPr>
            </w:pPr>
            <w:r w:rsidRPr="668096D8">
              <w:rPr>
                <w:rFonts w:ascii="Calibri" w:eastAsia="Calibri" w:hAnsi="Calibri" w:cs="Calibri"/>
              </w:rPr>
              <w:t>Summarize Risk</w:t>
            </w:r>
          </w:p>
        </w:tc>
        <w:tc>
          <w:tcPr>
            <w:tcW w:w="157" w:type="pct"/>
          </w:tcPr>
          <w:p w14:paraId="6F9B947C" w14:textId="77777777" w:rsidR="00856205" w:rsidRPr="00E91C04" w:rsidRDefault="00856205" w:rsidP="00747BFE">
            <w:pPr>
              <w:rPr>
                <w:rFonts w:ascii="Calibri" w:hAnsi="Calibri"/>
                <w:b/>
                <w:bCs/>
              </w:rPr>
            </w:pPr>
          </w:p>
        </w:tc>
        <w:tc>
          <w:tcPr>
            <w:tcW w:w="157" w:type="pct"/>
          </w:tcPr>
          <w:p w14:paraId="6F9B947D" w14:textId="77777777" w:rsidR="00856205" w:rsidRPr="00E91C04" w:rsidRDefault="00856205" w:rsidP="00747BFE">
            <w:pPr>
              <w:rPr>
                <w:rFonts w:ascii="Calibri" w:hAnsi="Calibri"/>
                <w:b/>
                <w:bCs/>
              </w:rPr>
            </w:pPr>
          </w:p>
        </w:tc>
        <w:tc>
          <w:tcPr>
            <w:tcW w:w="156" w:type="pct"/>
          </w:tcPr>
          <w:p w14:paraId="6F9B947E" w14:textId="77777777" w:rsidR="00856205" w:rsidRPr="00E91C04" w:rsidRDefault="00856205" w:rsidP="00747BFE">
            <w:pPr>
              <w:rPr>
                <w:rFonts w:ascii="Calibri" w:hAnsi="Calibri"/>
                <w:b/>
                <w:bCs/>
              </w:rPr>
            </w:pPr>
          </w:p>
        </w:tc>
        <w:tc>
          <w:tcPr>
            <w:tcW w:w="157" w:type="pct"/>
          </w:tcPr>
          <w:p w14:paraId="6F9B947F" w14:textId="77777777" w:rsidR="00856205" w:rsidRPr="00E91C04" w:rsidRDefault="00856205" w:rsidP="00747BFE">
            <w:pPr>
              <w:rPr>
                <w:rFonts w:ascii="Calibri" w:hAnsi="Calibri"/>
                <w:b/>
                <w:bCs/>
              </w:rPr>
            </w:pPr>
          </w:p>
        </w:tc>
        <w:tc>
          <w:tcPr>
            <w:tcW w:w="156" w:type="pct"/>
          </w:tcPr>
          <w:p w14:paraId="6F9B9480" w14:textId="77777777" w:rsidR="00856205" w:rsidRPr="00E91C04" w:rsidRDefault="00856205" w:rsidP="00747BFE">
            <w:pPr>
              <w:rPr>
                <w:rFonts w:ascii="Calibri" w:hAnsi="Calibri"/>
                <w:b/>
                <w:bCs/>
              </w:rPr>
            </w:pPr>
          </w:p>
        </w:tc>
        <w:tc>
          <w:tcPr>
            <w:tcW w:w="156" w:type="pct"/>
          </w:tcPr>
          <w:p w14:paraId="6F9B9481" w14:textId="77777777" w:rsidR="00856205" w:rsidRPr="00E91C04" w:rsidRDefault="00856205" w:rsidP="00747BFE">
            <w:pPr>
              <w:rPr>
                <w:rFonts w:ascii="Calibri" w:hAnsi="Calibri"/>
                <w:b/>
                <w:bCs/>
              </w:rPr>
            </w:pPr>
          </w:p>
        </w:tc>
        <w:tc>
          <w:tcPr>
            <w:tcW w:w="156" w:type="pct"/>
          </w:tcPr>
          <w:p w14:paraId="6F9B9482" w14:textId="77777777" w:rsidR="00856205" w:rsidRPr="00E91C04" w:rsidRDefault="00856205" w:rsidP="00747BFE">
            <w:pPr>
              <w:rPr>
                <w:rFonts w:ascii="Calibri" w:hAnsi="Calibri"/>
                <w:b/>
                <w:bCs/>
              </w:rPr>
            </w:pPr>
          </w:p>
        </w:tc>
        <w:tc>
          <w:tcPr>
            <w:tcW w:w="156" w:type="pct"/>
          </w:tcPr>
          <w:p w14:paraId="6F9B9483" w14:textId="77777777" w:rsidR="00856205" w:rsidRPr="00E91C04" w:rsidRDefault="00856205" w:rsidP="00747BFE">
            <w:pPr>
              <w:rPr>
                <w:rFonts w:ascii="Calibri" w:hAnsi="Calibri"/>
                <w:b/>
                <w:bCs/>
              </w:rPr>
            </w:pPr>
          </w:p>
        </w:tc>
        <w:tc>
          <w:tcPr>
            <w:tcW w:w="156" w:type="pct"/>
          </w:tcPr>
          <w:p w14:paraId="6F9B9484" w14:textId="77777777" w:rsidR="00856205" w:rsidRPr="00E91C04" w:rsidRDefault="00856205" w:rsidP="00747BFE">
            <w:pPr>
              <w:rPr>
                <w:rFonts w:ascii="Calibri" w:hAnsi="Calibri"/>
                <w:b/>
                <w:bCs/>
              </w:rPr>
            </w:pPr>
          </w:p>
        </w:tc>
        <w:tc>
          <w:tcPr>
            <w:tcW w:w="156" w:type="pct"/>
          </w:tcPr>
          <w:p w14:paraId="6F9B9485" w14:textId="77777777" w:rsidR="00856205" w:rsidRPr="00E91C04" w:rsidRDefault="00856205" w:rsidP="00747BFE">
            <w:pPr>
              <w:rPr>
                <w:rFonts w:ascii="Calibri" w:hAnsi="Calibri"/>
                <w:b/>
                <w:bCs/>
              </w:rPr>
            </w:pPr>
          </w:p>
        </w:tc>
        <w:tc>
          <w:tcPr>
            <w:tcW w:w="156" w:type="pct"/>
          </w:tcPr>
          <w:p w14:paraId="6F9B9486" w14:textId="77777777" w:rsidR="00856205" w:rsidRPr="00E91C04" w:rsidRDefault="00856205" w:rsidP="00747BFE">
            <w:pPr>
              <w:rPr>
                <w:rFonts w:ascii="Calibri" w:hAnsi="Calibri"/>
                <w:b/>
                <w:bCs/>
              </w:rPr>
            </w:pPr>
          </w:p>
        </w:tc>
        <w:tc>
          <w:tcPr>
            <w:tcW w:w="156" w:type="pct"/>
          </w:tcPr>
          <w:p w14:paraId="6F9B9487" w14:textId="77777777" w:rsidR="00856205" w:rsidRPr="00E91C04" w:rsidRDefault="00856205" w:rsidP="00747BFE">
            <w:pPr>
              <w:rPr>
                <w:rFonts w:ascii="Calibri" w:hAnsi="Calibri"/>
                <w:b/>
                <w:bCs/>
              </w:rPr>
            </w:pPr>
          </w:p>
        </w:tc>
        <w:tc>
          <w:tcPr>
            <w:tcW w:w="156" w:type="pct"/>
          </w:tcPr>
          <w:p w14:paraId="6F9B9488" w14:textId="77777777" w:rsidR="00856205" w:rsidRPr="00E91C04" w:rsidRDefault="00856205" w:rsidP="00747BFE">
            <w:pPr>
              <w:rPr>
                <w:rFonts w:ascii="Calibri" w:hAnsi="Calibri"/>
                <w:b/>
                <w:bCs/>
              </w:rPr>
            </w:pPr>
          </w:p>
        </w:tc>
        <w:tc>
          <w:tcPr>
            <w:tcW w:w="156" w:type="pct"/>
          </w:tcPr>
          <w:p w14:paraId="6F9B9489" w14:textId="77777777" w:rsidR="00856205" w:rsidRPr="00E91C04" w:rsidRDefault="00856205" w:rsidP="00747BFE">
            <w:pPr>
              <w:rPr>
                <w:rFonts w:ascii="Calibri" w:hAnsi="Calibri"/>
                <w:b/>
                <w:bCs/>
              </w:rPr>
            </w:pPr>
          </w:p>
        </w:tc>
        <w:tc>
          <w:tcPr>
            <w:tcW w:w="156" w:type="pct"/>
          </w:tcPr>
          <w:p w14:paraId="6F9B948A" w14:textId="77777777" w:rsidR="00856205" w:rsidRPr="00E91C04" w:rsidRDefault="00856205" w:rsidP="00747BFE">
            <w:pPr>
              <w:rPr>
                <w:rFonts w:ascii="Calibri" w:hAnsi="Calibri"/>
                <w:b/>
                <w:bCs/>
              </w:rPr>
            </w:pPr>
          </w:p>
        </w:tc>
        <w:tc>
          <w:tcPr>
            <w:tcW w:w="156" w:type="pct"/>
          </w:tcPr>
          <w:p w14:paraId="6F9B948B" w14:textId="77777777" w:rsidR="00856205" w:rsidRPr="00E91C04" w:rsidRDefault="00856205" w:rsidP="00747BFE">
            <w:pPr>
              <w:rPr>
                <w:rFonts w:ascii="Calibri" w:hAnsi="Calibri"/>
                <w:b/>
                <w:bCs/>
              </w:rPr>
            </w:pPr>
          </w:p>
        </w:tc>
        <w:tc>
          <w:tcPr>
            <w:tcW w:w="156" w:type="pct"/>
          </w:tcPr>
          <w:p w14:paraId="6F9B948C" w14:textId="77777777" w:rsidR="00856205" w:rsidRPr="00E91C04" w:rsidRDefault="00856205" w:rsidP="00747BFE">
            <w:pPr>
              <w:rPr>
                <w:rFonts w:ascii="Calibri" w:hAnsi="Calibri"/>
                <w:b/>
                <w:bCs/>
              </w:rPr>
            </w:pPr>
          </w:p>
        </w:tc>
        <w:tc>
          <w:tcPr>
            <w:tcW w:w="156" w:type="pct"/>
          </w:tcPr>
          <w:p w14:paraId="6F9B948D" w14:textId="77777777" w:rsidR="00856205" w:rsidRPr="00E91C04" w:rsidRDefault="00856205" w:rsidP="00747BFE">
            <w:pPr>
              <w:rPr>
                <w:rFonts w:ascii="Calibri" w:hAnsi="Calibri"/>
                <w:b/>
                <w:bCs/>
              </w:rPr>
            </w:pPr>
          </w:p>
        </w:tc>
        <w:tc>
          <w:tcPr>
            <w:tcW w:w="156" w:type="pct"/>
          </w:tcPr>
          <w:p w14:paraId="6F9B948E" w14:textId="77777777" w:rsidR="00856205" w:rsidRPr="00E91C04" w:rsidRDefault="00856205" w:rsidP="00747BFE">
            <w:pPr>
              <w:rPr>
                <w:rFonts w:ascii="Calibri" w:hAnsi="Calibri"/>
                <w:b/>
                <w:bCs/>
              </w:rPr>
            </w:pPr>
          </w:p>
        </w:tc>
        <w:tc>
          <w:tcPr>
            <w:tcW w:w="156" w:type="pct"/>
          </w:tcPr>
          <w:p w14:paraId="6F9B948F" w14:textId="77777777" w:rsidR="00856205" w:rsidRPr="00E91C04" w:rsidRDefault="00856205" w:rsidP="00747BFE">
            <w:pPr>
              <w:rPr>
                <w:rFonts w:ascii="Calibri" w:hAnsi="Calibri"/>
                <w:b/>
                <w:bCs/>
              </w:rPr>
            </w:pPr>
          </w:p>
        </w:tc>
        <w:tc>
          <w:tcPr>
            <w:tcW w:w="143" w:type="pct"/>
          </w:tcPr>
          <w:p w14:paraId="6F9B9490" w14:textId="77777777" w:rsidR="00856205" w:rsidRPr="00E91C04" w:rsidRDefault="00856205" w:rsidP="00747BFE">
            <w:pPr>
              <w:rPr>
                <w:rFonts w:ascii="Calibri" w:hAnsi="Calibri"/>
                <w:b/>
                <w:bCs/>
              </w:rPr>
            </w:pPr>
          </w:p>
        </w:tc>
      </w:tr>
      <w:tr w:rsidR="00EC6729" w:rsidRPr="00E91C04" w14:paraId="426E9759" w14:textId="77777777" w:rsidTr="668096D8">
        <w:trPr>
          <w:trHeight w:val="440"/>
        </w:trPr>
        <w:tc>
          <w:tcPr>
            <w:tcW w:w="1734" w:type="pct"/>
          </w:tcPr>
          <w:p w14:paraId="4EA11152" w14:textId="45DECCCE" w:rsidR="00EC6729" w:rsidRPr="668096D8" w:rsidRDefault="00EC6729" w:rsidP="668096D8">
            <w:pPr>
              <w:rPr>
                <w:rFonts w:ascii="Calibri" w:eastAsia="Calibri" w:hAnsi="Calibri" w:cs="Calibri"/>
              </w:rPr>
            </w:pPr>
            <w:r>
              <w:rPr>
                <w:rFonts w:ascii="Calibri" w:eastAsia="Calibri" w:hAnsi="Calibri" w:cs="Calibri"/>
              </w:rPr>
              <w:t>Identify Gaps from Risk</w:t>
            </w:r>
          </w:p>
        </w:tc>
        <w:tc>
          <w:tcPr>
            <w:tcW w:w="157" w:type="pct"/>
          </w:tcPr>
          <w:p w14:paraId="142249E3" w14:textId="77777777" w:rsidR="00EC6729" w:rsidRPr="00E91C04" w:rsidRDefault="00EC6729" w:rsidP="00747BFE">
            <w:pPr>
              <w:rPr>
                <w:rFonts w:ascii="Calibri" w:hAnsi="Calibri"/>
                <w:b/>
                <w:bCs/>
              </w:rPr>
            </w:pPr>
          </w:p>
        </w:tc>
        <w:tc>
          <w:tcPr>
            <w:tcW w:w="157" w:type="pct"/>
          </w:tcPr>
          <w:p w14:paraId="02794DCE" w14:textId="77777777" w:rsidR="00EC6729" w:rsidRPr="00E91C04" w:rsidRDefault="00EC6729" w:rsidP="00747BFE">
            <w:pPr>
              <w:rPr>
                <w:rFonts w:ascii="Calibri" w:hAnsi="Calibri"/>
                <w:b/>
                <w:bCs/>
              </w:rPr>
            </w:pPr>
          </w:p>
        </w:tc>
        <w:tc>
          <w:tcPr>
            <w:tcW w:w="156" w:type="pct"/>
          </w:tcPr>
          <w:p w14:paraId="02AA7E21" w14:textId="77777777" w:rsidR="00EC6729" w:rsidRPr="00E91C04" w:rsidRDefault="00EC6729" w:rsidP="00747BFE">
            <w:pPr>
              <w:rPr>
                <w:rFonts w:ascii="Calibri" w:hAnsi="Calibri"/>
                <w:b/>
                <w:bCs/>
              </w:rPr>
            </w:pPr>
          </w:p>
        </w:tc>
        <w:tc>
          <w:tcPr>
            <w:tcW w:w="157" w:type="pct"/>
          </w:tcPr>
          <w:p w14:paraId="61B5647F" w14:textId="77777777" w:rsidR="00EC6729" w:rsidRPr="00E91C04" w:rsidRDefault="00EC6729" w:rsidP="00747BFE">
            <w:pPr>
              <w:rPr>
                <w:rFonts w:ascii="Calibri" w:hAnsi="Calibri"/>
                <w:b/>
                <w:bCs/>
              </w:rPr>
            </w:pPr>
          </w:p>
        </w:tc>
        <w:tc>
          <w:tcPr>
            <w:tcW w:w="156" w:type="pct"/>
          </w:tcPr>
          <w:p w14:paraId="06DD48EF" w14:textId="77777777" w:rsidR="00EC6729" w:rsidRPr="00E91C04" w:rsidRDefault="00EC6729" w:rsidP="00747BFE">
            <w:pPr>
              <w:rPr>
                <w:rFonts w:ascii="Calibri" w:hAnsi="Calibri"/>
                <w:b/>
                <w:bCs/>
              </w:rPr>
            </w:pPr>
          </w:p>
        </w:tc>
        <w:tc>
          <w:tcPr>
            <w:tcW w:w="156" w:type="pct"/>
          </w:tcPr>
          <w:p w14:paraId="72439AC4" w14:textId="77777777" w:rsidR="00EC6729" w:rsidRPr="00E91C04" w:rsidRDefault="00EC6729" w:rsidP="00747BFE">
            <w:pPr>
              <w:rPr>
                <w:rFonts w:ascii="Calibri" w:hAnsi="Calibri"/>
                <w:b/>
                <w:bCs/>
              </w:rPr>
            </w:pPr>
          </w:p>
        </w:tc>
        <w:tc>
          <w:tcPr>
            <w:tcW w:w="156" w:type="pct"/>
          </w:tcPr>
          <w:p w14:paraId="269535E9" w14:textId="77777777" w:rsidR="00EC6729" w:rsidRPr="00E91C04" w:rsidRDefault="00EC6729" w:rsidP="00747BFE">
            <w:pPr>
              <w:rPr>
                <w:rFonts w:ascii="Calibri" w:hAnsi="Calibri"/>
                <w:b/>
                <w:bCs/>
              </w:rPr>
            </w:pPr>
          </w:p>
        </w:tc>
        <w:tc>
          <w:tcPr>
            <w:tcW w:w="156" w:type="pct"/>
          </w:tcPr>
          <w:p w14:paraId="4541E3EA" w14:textId="77777777" w:rsidR="00EC6729" w:rsidRPr="00E91C04" w:rsidRDefault="00EC6729" w:rsidP="00747BFE">
            <w:pPr>
              <w:rPr>
                <w:rFonts w:ascii="Calibri" w:hAnsi="Calibri"/>
                <w:b/>
                <w:bCs/>
              </w:rPr>
            </w:pPr>
          </w:p>
        </w:tc>
        <w:tc>
          <w:tcPr>
            <w:tcW w:w="156" w:type="pct"/>
          </w:tcPr>
          <w:p w14:paraId="0BD171A9" w14:textId="77777777" w:rsidR="00EC6729" w:rsidRPr="00E91C04" w:rsidRDefault="00EC6729" w:rsidP="00747BFE">
            <w:pPr>
              <w:rPr>
                <w:rFonts w:ascii="Calibri" w:hAnsi="Calibri"/>
                <w:b/>
                <w:bCs/>
              </w:rPr>
            </w:pPr>
          </w:p>
        </w:tc>
        <w:tc>
          <w:tcPr>
            <w:tcW w:w="156" w:type="pct"/>
          </w:tcPr>
          <w:p w14:paraId="7D021836" w14:textId="77777777" w:rsidR="00EC6729" w:rsidRPr="00E91C04" w:rsidRDefault="00EC6729" w:rsidP="00747BFE">
            <w:pPr>
              <w:rPr>
                <w:rFonts w:ascii="Calibri" w:hAnsi="Calibri"/>
                <w:b/>
                <w:bCs/>
              </w:rPr>
            </w:pPr>
          </w:p>
        </w:tc>
        <w:tc>
          <w:tcPr>
            <w:tcW w:w="156" w:type="pct"/>
          </w:tcPr>
          <w:p w14:paraId="5467DC2F" w14:textId="77777777" w:rsidR="00EC6729" w:rsidRPr="00E91C04" w:rsidRDefault="00EC6729" w:rsidP="00747BFE">
            <w:pPr>
              <w:rPr>
                <w:rFonts w:ascii="Calibri" w:hAnsi="Calibri"/>
                <w:b/>
                <w:bCs/>
              </w:rPr>
            </w:pPr>
          </w:p>
        </w:tc>
        <w:tc>
          <w:tcPr>
            <w:tcW w:w="156" w:type="pct"/>
          </w:tcPr>
          <w:p w14:paraId="2F76C7A0" w14:textId="77777777" w:rsidR="00EC6729" w:rsidRPr="00E91C04" w:rsidRDefault="00EC6729" w:rsidP="00747BFE">
            <w:pPr>
              <w:rPr>
                <w:rFonts w:ascii="Calibri" w:hAnsi="Calibri"/>
                <w:b/>
                <w:bCs/>
              </w:rPr>
            </w:pPr>
          </w:p>
        </w:tc>
        <w:tc>
          <w:tcPr>
            <w:tcW w:w="156" w:type="pct"/>
          </w:tcPr>
          <w:p w14:paraId="7AD502B6" w14:textId="77777777" w:rsidR="00EC6729" w:rsidRPr="00E91C04" w:rsidRDefault="00EC6729" w:rsidP="00747BFE">
            <w:pPr>
              <w:rPr>
                <w:rFonts w:ascii="Calibri" w:hAnsi="Calibri"/>
                <w:b/>
                <w:bCs/>
              </w:rPr>
            </w:pPr>
          </w:p>
        </w:tc>
        <w:tc>
          <w:tcPr>
            <w:tcW w:w="156" w:type="pct"/>
          </w:tcPr>
          <w:p w14:paraId="58D60C28" w14:textId="77777777" w:rsidR="00EC6729" w:rsidRPr="00E91C04" w:rsidRDefault="00EC6729" w:rsidP="00747BFE">
            <w:pPr>
              <w:rPr>
                <w:rFonts w:ascii="Calibri" w:hAnsi="Calibri"/>
                <w:b/>
                <w:bCs/>
              </w:rPr>
            </w:pPr>
          </w:p>
        </w:tc>
        <w:tc>
          <w:tcPr>
            <w:tcW w:w="156" w:type="pct"/>
          </w:tcPr>
          <w:p w14:paraId="269D471B" w14:textId="77777777" w:rsidR="00EC6729" w:rsidRPr="00E91C04" w:rsidRDefault="00EC6729" w:rsidP="00747BFE">
            <w:pPr>
              <w:rPr>
                <w:rFonts w:ascii="Calibri" w:hAnsi="Calibri"/>
                <w:b/>
                <w:bCs/>
              </w:rPr>
            </w:pPr>
          </w:p>
        </w:tc>
        <w:tc>
          <w:tcPr>
            <w:tcW w:w="156" w:type="pct"/>
          </w:tcPr>
          <w:p w14:paraId="7ABD91D9" w14:textId="77777777" w:rsidR="00EC6729" w:rsidRPr="00E91C04" w:rsidRDefault="00EC6729" w:rsidP="00747BFE">
            <w:pPr>
              <w:rPr>
                <w:rFonts w:ascii="Calibri" w:hAnsi="Calibri"/>
                <w:b/>
                <w:bCs/>
              </w:rPr>
            </w:pPr>
          </w:p>
        </w:tc>
        <w:tc>
          <w:tcPr>
            <w:tcW w:w="156" w:type="pct"/>
          </w:tcPr>
          <w:p w14:paraId="55913721" w14:textId="77777777" w:rsidR="00EC6729" w:rsidRPr="00E91C04" w:rsidRDefault="00EC6729" w:rsidP="00747BFE">
            <w:pPr>
              <w:rPr>
                <w:rFonts w:ascii="Calibri" w:hAnsi="Calibri"/>
                <w:b/>
                <w:bCs/>
              </w:rPr>
            </w:pPr>
          </w:p>
        </w:tc>
        <w:tc>
          <w:tcPr>
            <w:tcW w:w="156" w:type="pct"/>
          </w:tcPr>
          <w:p w14:paraId="3EFCCC39" w14:textId="77777777" w:rsidR="00EC6729" w:rsidRPr="00E91C04" w:rsidRDefault="00EC6729" w:rsidP="00747BFE">
            <w:pPr>
              <w:rPr>
                <w:rFonts w:ascii="Calibri" w:hAnsi="Calibri"/>
                <w:b/>
                <w:bCs/>
              </w:rPr>
            </w:pPr>
          </w:p>
        </w:tc>
        <w:tc>
          <w:tcPr>
            <w:tcW w:w="156" w:type="pct"/>
          </w:tcPr>
          <w:p w14:paraId="03337B61" w14:textId="77777777" w:rsidR="00EC6729" w:rsidRPr="00E91C04" w:rsidRDefault="00EC6729" w:rsidP="00747BFE">
            <w:pPr>
              <w:rPr>
                <w:rFonts w:ascii="Calibri" w:hAnsi="Calibri"/>
                <w:b/>
                <w:bCs/>
              </w:rPr>
            </w:pPr>
          </w:p>
        </w:tc>
        <w:tc>
          <w:tcPr>
            <w:tcW w:w="156" w:type="pct"/>
          </w:tcPr>
          <w:p w14:paraId="6910F574" w14:textId="77777777" w:rsidR="00EC6729" w:rsidRPr="00E91C04" w:rsidRDefault="00EC6729" w:rsidP="00747BFE">
            <w:pPr>
              <w:rPr>
                <w:rFonts w:ascii="Calibri" w:hAnsi="Calibri"/>
                <w:b/>
                <w:bCs/>
              </w:rPr>
            </w:pPr>
          </w:p>
        </w:tc>
        <w:tc>
          <w:tcPr>
            <w:tcW w:w="143" w:type="pct"/>
          </w:tcPr>
          <w:p w14:paraId="4AA54C58" w14:textId="77777777" w:rsidR="00EC6729" w:rsidRPr="00E91C04" w:rsidRDefault="00EC6729" w:rsidP="00747BFE">
            <w:pPr>
              <w:rPr>
                <w:rFonts w:ascii="Calibri" w:hAnsi="Calibri"/>
                <w:b/>
                <w:bCs/>
              </w:rPr>
            </w:pPr>
          </w:p>
        </w:tc>
      </w:tr>
      <w:tr w:rsidR="00856205" w:rsidRPr="00E91C04" w14:paraId="6F9B9493" w14:textId="77777777" w:rsidTr="668096D8">
        <w:tc>
          <w:tcPr>
            <w:tcW w:w="5000" w:type="pct"/>
            <w:gridSpan w:val="22"/>
            <w:shd w:val="clear" w:color="auto" w:fill="E7E6E6" w:themeFill="background2"/>
          </w:tcPr>
          <w:p w14:paraId="6F9B9492" w14:textId="77777777" w:rsidR="00856205" w:rsidRPr="00E91C04" w:rsidRDefault="668096D8" w:rsidP="668096D8">
            <w:pPr>
              <w:rPr>
                <w:rFonts w:ascii="Calibri" w:eastAsia="Calibri" w:hAnsi="Calibri" w:cs="Calibri"/>
                <w:b/>
                <w:bCs/>
              </w:rPr>
            </w:pPr>
            <w:r w:rsidRPr="668096D8">
              <w:rPr>
                <w:rFonts w:ascii="Calibri" w:eastAsia="Calibri" w:hAnsi="Calibri" w:cs="Calibri"/>
                <w:b/>
                <w:bCs/>
              </w:rPr>
              <w:t>Solution Development</w:t>
            </w:r>
          </w:p>
        </w:tc>
      </w:tr>
      <w:tr w:rsidR="00856205" w:rsidRPr="00E91C04" w14:paraId="6F9B94AA" w14:textId="77777777" w:rsidTr="668096D8">
        <w:trPr>
          <w:trHeight w:val="368"/>
        </w:trPr>
        <w:tc>
          <w:tcPr>
            <w:tcW w:w="1734" w:type="pct"/>
          </w:tcPr>
          <w:p w14:paraId="6F9B9494" w14:textId="77777777" w:rsidR="00856205" w:rsidRPr="00E91C04" w:rsidRDefault="668096D8" w:rsidP="668096D8">
            <w:pPr>
              <w:rPr>
                <w:rFonts w:ascii="Calibri" w:eastAsia="Calibri" w:hAnsi="Calibri" w:cs="Calibri"/>
              </w:rPr>
            </w:pPr>
            <w:r w:rsidRPr="668096D8">
              <w:rPr>
                <w:rFonts w:ascii="Calibri" w:eastAsia="Calibri" w:hAnsi="Calibri" w:cs="Calibri"/>
              </w:rPr>
              <w:t>Analyze Resilience Gaps</w:t>
            </w:r>
          </w:p>
        </w:tc>
        <w:tc>
          <w:tcPr>
            <w:tcW w:w="157" w:type="pct"/>
          </w:tcPr>
          <w:p w14:paraId="6F9B9495" w14:textId="77777777" w:rsidR="00856205" w:rsidRPr="00E91C04" w:rsidRDefault="00856205" w:rsidP="00747BFE">
            <w:pPr>
              <w:rPr>
                <w:rFonts w:ascii="Calibri" w:hAnsi="Calibri"/>
                <w:b/>
                <w:bCs/>
              </w:rPr>
            </w:pPr>
          </w:p>
        </w:tc>
        <w:tc>
          <w:tcPr>
            <w:tcW w:w="157" w:type="pct"/>
          </w:tcPr>
          <w:p w14:paraId="6F9B9496" w14:textId="77777777" w:rsidR="00856205" w:rsidRPr="00E91C04" w:rsidRDefault="00856205" w:rsidP="00747BFE">
            <w:pPr>
              <w:rPr>
                <w:rFonts w:ascii="Calibri" w:hAnsi="Calibri"/>
                <w:b/>
                <w:bCs/>
              </w:rPr>
            </w:pPr>
          </w:p>
        </w:tc>
        <w:tc>
          <w:tcPr>
            <w:tcW w:w="156" w:type="pct"/>
          </w:tcPr>
          <w:p w14:paraId="6F9B9497" w14:textId="77777777" w:rsidR="00856205" w:rsidRPr="00E91C04" w:rsidRDefault="00856205" w:rsidP="00747BFE">
            <w:pPr>
              <w:rPr>
                <w:rFonts w:ascii="Calibri" w:hAnsi="Calibri"/>
                <w:b/>
                <w:bCs/>
              </w:rPr>
            </w:pPr>
          </w:p>
        </w:tc>
        <w:tc>
          <w:tcPr>
            <w:tcW w:w="157" w:type="pct"/>
          </w:tcPr>
          <w:p w14:paraId="6F9B9498" w14:textId="77777777" w:rsidR="00856205" w:rsidRPr="00E91C04" w:rsidRDefault="00856205" w:rsidP="00747BFE">
            <w:pPr>
              <w:rPr>
                <w:rFonts w:ascii="Calibri" w:hAnsi="Calibri"/>
                <w:b/>
                <w:bCs/>
              </w:rPr>
            </w:pPr>
          </w:p>
        </w:tc>
        <w:tc>
          <w:tcPr>
            <w:tcW w:w="156" w:type="pct"/>
          </w:tcPr>
          <w:p w14:paraId="6F9B9499" w14:textId="77777777" w:rsidR="00856205" w:rsidRPr="00E91C04" w:rsidRDefault="00856205" w:rsidP="00747BFE">
            <w:pPr>
              <w:rPr>
                <w:rFonts w:ascii="Calibri" w:hAnsi="Calibri"/>
                <w:b/>
                <w:bCs/>
              </w:rPr>
            </w:pPr>
          </w:p>
        </w:tc>
        <w:tc>
          <w:tcPr>
            <w:tcW w:w="156" w:type="pct"/>
          </w:tcPr>
          <w:p w14:paraId="6F9B949A" w14:textId="77777777" w:rsidR="00856205" w:rsidRPr="00E91C04" w:rsidRDefault="00856205" w:rsidP="00747BFE">
            <w:pPr>
              <w:rPr>
                <w:rFonts w:ascii="Calibri" w:hAnsi="Calibri"/>
                <w:b/>
                <w:bCs/>
              </w:rPr>
            </w:pPr>
          </w:p>
        </w:tc>
        <w:tc>
          <w:tcPr>
            <w:tcW w:w="156" w:type="pct"/>
          </w:tcPr>
          <w:p w14:paraId="6F9B949B" w14:textId="77777777" w:rsidR="00856205" w:rsidRPr="00E91C04" w:rsidRDefault="00856205" w:rsidP="00747BFE">
            <w:pPr>
              <w:rPr>
                <w:rFonts w:ascii="Calibri" w:hAnsi="Calibri"/>
                <w:b/>
                <w:bCs/>
              </w:rPr>
            </w:pPr>
          </w:p>
        </w:tc>
        <w:tc>
          <w:tcPr>
            <w:tcW w:w="156" w:type="pct"/>
          </w:tcPr>
          <w:p w14:paraId="6F9B949C" w14:textId="77777777" w:rsidR="00856205" w:rsidRPr="00E91C04" w:rsidRDefault="00856205" w:rsidP="00747BFE">
            <w:pPr>
              <w:rPr>
                <w:rFonts w:ascii="Calibri" w:hAnsi="Calibri"/>
                <w:b/>
                <w:bCs/>
              </w:rPr>
            </w:pPr>
          </w:p>
        </w:tc>
        <w:tc>
          <w:tcPr>
            <w:tcW w:w="156" w:type="pct"/>
          </w:tcPr>
          <w:p w14:paraId="6F9B949D" w14:textId="77777777" w:rsidR="00856205" w:rsidRPr="00E91C04" w:rsidRDefault="00856205" w:rsidP="00747BFE">
            <w:pPr>
              <w:rPr>
                <w:rFonts w:ascii="Calibri" w:hAnsi="Calibri"/>
                <w:b/>
                <w:bCs/>
              </w:rPr>
            </w:pPr>
          </w:p>
        </w:tc>
        <w:tc>
          <w:tcPr>
            <w:tcW w:w="156" w:type="pct"/>
          </w:tcPr>
          <w:p w14:paraId="6F9B949E" w14:textId="77777777" w:rsidR="00856205" w:rsidRPr="00E91C04" w:rsidRDefault="00856205" w:rsidP="00747BFE">
            <w:pPr>
              <w:rPr>
                <w:rFonts w:ascii="Calibri" w:hAnsi="Calibri"/>
                <w:b/>
                <w:bCs/>
              </w:rPr>
            </w:pPr>
          </w:p>
        </w:tc>
        <w:tc>
          <w:tcPr>
            <w:tcW w:w="156" w:type="pct"/>
          </w:tcPr>
          <w:p w14:paraId="6F9B949F" w14:textId="77777777" w:rsidR="00856205" w:rsidRPr="00E91C04" w:rsidRDefault="00856205" w:rsidP="00747BFE">
            <w:pPr>
              <w:rPr>
                <w:rFonts w:ascii="Calibri" w:hAnsi="Calibri"/>
                <w:b/>
                <w:bCs/>
              </w:rPr>
            </w:pPr>
          </w:p>
        </w:tc>
        <w:tc>
          <w:tcPr>
            <w:tcW w:w="156" w:type="pct"/>
          </w:tcPr>
          <w:p w14:paraId="6F9B94A0" w14:textId="77777777" w:rsidR="00856205" w:rsidRPr="00E91C04" w:rsidRDefault="00856205" w:rsidP="00747BFE">
            <w:pPr>
              <w:rPr>
                <w:rFonts w:ascii="Calibri" w:hAnsi="Calibri"/>
                <w:b/>
                <w:bCs/>
              </w:rPr>
            </w:pPr>
          </w:p>
        </w:tc>
        <w:tc>
          <w:tcPr>
            <w:tcW w:w="156" w:type="pct"/>
          </w:tcPr>
          <w:p w14:paraId="6F9B94A1" w14:textId="77777777" w:rsidR="00856205" w:rsidRPr="00E91C04" w:rsidRDefault="00856205" w:rsidP="00747BFE">
            <w:pPr>
              <w:rPr>
                <w:rFonts w:ascii="Calibri" w:hAnsi="Calibri"/>
                <w:b/>
                <w:bCs/>
              </w:rPr>
            </w:pPr>
          </w:p>
        </w:tc>
        <w:tc>
          <w:tcPr>
            <w:tcW w:w="156" w:type="pct"/>
          </w:tcPr>
          <w:p w14:paraId="6F9B94A2" w14:textId="77777777" w:rsidR="00856205" w:rsidRPr="00E91C04" w:rsidRDefault="00856205" w:rsidP="00747BFE">
            <w:pPr>
              <w:rPr>
                <w:rFonts w:ascii="Calibri" w:hAnsi="Calibri"/>
                <w:b/>
                <w:bCs/>
              </w:rPr>
            </w:pPr>
          </w:p>
        </w:tc>
        <w:tc>
          <w:tcPr>
            <w:tcW w:w="156" w:type="pct"/>
          </w:tcPr>
          <w:p w14:paraId="6F9B94A3" w14:textId="77777777" w:rsidR="00856205" w:rsidRPr="00E91C04" w:rsidRDefault="00856205" w:rsidP="00747BFE">
            <w:pPr>
              <w:rPr>
                <w:rFonts w:ascii="Calibri" w:hAnsi="Calibri"/>
                <w:b/>
                <w:bCs/>
              </w:rPr>
            </w:pPr>
          </w:p>
        </w:tc>
        <w:tc>
          <w:tcPr>
            <w:tcW w:w="156" w:type="pct"/>
          </w:tcPr>
          <w:p w14:paraId="6F9B94A4" w14:textId="77777777" w:rsidR="00856205" w:rsidRPr="00E91C04" w:rsidRDefault="00856205" w:rsidP="00747BFE">
            <w:pPr>
              <w:rPr>
                <w:rFonts w:ascii="Calibri" w:hAnsi="Calibri"/>
                <w:b/>
                <w:bCs/>
              </w:rPr>
            </w:pPr>
          </w:p>
        </w:tc>
        <w:tc>
          <w:tcPr>
            <w:tcW w:w="156" w:type="pct"/>
          </w:tcPr>
          <w:p w14:paraId="6F9B94A5" w14:textId="77777777" w:rsidR="00856205" w:rsidRPr="00E91C04" w:rsidRDefault="00856205" w:rsidP="00747BFE">
            <w:pPr>
              <w:rPr>
                <w:rFonts w:ascii="Calibri" w:hAnsi="Calibri"/>
                <w:b/>
                <w:bCs/>
              </w:rPr>
            </w:pPr>
          </w:p>
        </w:tc>
        <w:tc>
          <w:tcPr>
            <w:tcW w:w="156" w:type="pct"/>
          </w:tcPr>
          <w:p w14:paraId="6F9B94A6" w14:textId="77777777" w:rsidR="00856205" w:rsidRPr="00E91C04" w:rsidRDefault="00856205" w:rsidP="00747BFE">
            <w:pPr>
              <w:rPr>
                <w:rFonts w:ascii="Calibri" w:hAnsi="Calibri"/>
                <w:b/>
                <w:bCs/>
              </w:rPr>
            </w:pPr>
          </w:p>
        </w:tc>
        <w:tc>
          <w:tcPr>
            <w:tcW w:w="156" w:type="pct"/>
          </w:tcPr>
          <w:p w14:paraId="6F9B94A7" w14:textId="77777777" w:rsidR="00856205" w:rsidRPr="00E91C04" w:rsidRDefault="00856205" w:rsidP="00747BFE">
            <w:pPr>
              <w:rPr>
                <w:rFonts w:ascii="Calibri" w:hAnsi="Calibri"/>
                <w:b/>
                <w:bCs/>
              </w:rPr>
            </w:pPr>
          </w:p>
        </w:tc>
        <w:tc>
          <w:tcPr>
            <w:tcW w:w="156" w:type="pct"/>
          </w:tcPr>
          <w:p w14:paraId="6F9B94A8" w14:textId="77777777" w:rsidR="00856205" w:rsidRPr="00E91C04" w:rsidRDefault="00856205" w:rsidP="00747BFE">
            <w:pPr>
              <w:rPr>
                <w:rFonts w:ascii="Calibri" w:hAnsi="Calibri"/>
                <w:b/>
                <w:bCs/>
              </w:rPr>
            </w:pPr>
          </w:p>
        </w:tc>
        <w:tc>
          <w:tcPr>
            <w:tcW w:w="143" w:type="pct"/>
          </w:tcPr>
          <w:p w14:paraId="6F9B94A9" w14:textId="77777777" w:rsidR="00856205" w:rsidRPr="00E91C04" w:rsidRDefault="00856205" w:rsidP="00747BFE">
            <w:pPr>
              <w:rPr>
                <w:rFonts w:ascii="Calibri" w:hAnsi="Calibri"/>
                <w:b/>
                <w:bCs/>
              </w:rPr>
            </w:pPr>
          </w:p>
        </w:tc>
      </w:tr>
      <w:tr w:rsidR="00856205" w:rsidRPr="00E91C04" w14:paraId="6F9B94C1" w14:textId="77777777" w:rsidTr="668096D8">
        <w:trPr>
          <w:trHeight w:val="422"/>
        </w:trPr>
        <w:tc>
          <w:tcPr>
            <w:tcW w:w="1734" w:type="pct"/>
          </w:tcPr>
          <w:p w14:paraId="6F9B94AB" w14:textId="782BAC7C" w:rsidR="00856205" w:rsidRPr="00E91C04" w:rsidRDefault="668096D8" w:rsidP="668096D8">
            <w:pPr>
              <w:rPr>
                <w:rFonts w:ascii="Calibri" w:eastAsia="Calibri" w:hAnsi="Calibri" w:cs="Calibri"/>
              </w:rPr>
            </w:pPr>
            <w:r w:rsidRPr="668096D8">
              <w:rPr>
                <w:rFonts w:ascii="Calibri" w:eastAsia="Calibri" w:hAnsi="Calibri" w:cs="Calibri"/>
              </w:rPr>
              <w:t>Identify Solutions</w:t>
            </w:r>
          </w:p>
        </w:tc>
        <w:tc>
          <w:tcPr>
            <w:tcW w:w="157" w:type="pct"/>
          </w:tcPr>
          <w:p w14:paraId="6F9B94AC" w14:textId="77777777" w:rsidR="00856205" w:rsidRPr="00E91C04" w:rsidRDefault="00856205" w:rsidP="00747BFE">
            <w:pPr>
              <w:rPr>
                <w:rFonts w:ascii="Calibri" w:hAnsi="Calibri"/>
                <w:b/>
                <w:bCs/>
              </w:rPr>
            </w:pPr>
          </w:p>
        </w:tc>
        <w:tc>
          <w:tcPr>
            <w:tcW w:w="157" w:type="pct"/>
          </w:tcPr>
          <w:p w14:paraId="6F9B94AD" w14:textId="77777777" w:rsidR="00856205" w:rsidRPr="00E91C04" w:rsidRDefault="00856205" w:rsidP="00747BFE">
            <w:pPr>
              <w:rPr>
                <w:rFonts w:ascii="Calibri" w:hAnsi="Calibri"/>
                <w:b/>
                <w:bCs/>
              </w:rPr>
            </w:pPr>
          </w:p>
        </w:tc>
        <w:tc>
          <w:tcPr>
            <w:tcW w:w="156" w:type="pct"/>
          </w:tcPr>
          <w:p w14:paraId="6F9B94AE" w14:textId="77777777" w:rsidR="00856205" w:rsidRPr="00E91C04" w:rsidRDefault="00856205" w:rsidP="00747BFE">
            <w:pPr>
              <w:rPr>
                <w:rFonts w:ascii="Calibri" w:hAnsi="Calibri"/>
                <w:b/>
                <w:bCs/>
              </w:rPr>
            </w:pPr>
          </w:p>
        </w:tc>
        <w:tc>
          <w:tcPr>
            <w:tcW w:w="157" w:type="pct"/>
          </w:tcPr>
          <w:p w14:paraId="6F9B94AF" w14:textId="77777777" w:rsidR="00856205" w:rsidRPr="00E91C04" w:rsidRDefault="00856205" w:rsidP="00747BFE">
            <w:pPr>
              <w:rPr>
                <w:rFonts w:ascii="Calibri" w:hAnsi="Calibri"/>
                <w:b/>
                <w:bCs/>
              </w:rPr>
            </w:pPr>
          </w:p>
        </w:tc>
        <w:tc>
          <w:tcPr>
            <w:tcW w:w="156" w:type="pct"/>
          </w:tcPr>
          <w:p w14:paraId="6F9B94B0" w14:textId="77777777" w:rsidR="00856205" w:rsidRPr="00E91C04" w:rsidRDefault="00856205" w:rsidP="00747BFE">
            <w:pPr>
              <w:rPr>
                <w:rFonts w:ascii="Calibri" w:hAnsi="Calibri"/>
                <w:b/>
                <w:bCs/>
              </w:rPr>
            </w:pPr>
          </w:p>
        </w:tc>
        <w:tc>
          <w:tcPr>
            <w:tcW w:w="156" w:type="pct"/>
          </w:tcPr>
          <w:p w14:paraId="6F9B94B1" w14:textId="77777777" w:rsidR="00856205" w:rsidRPr="00E91C04" w:rsidRDefault="00856205" w:rsidP="00747BFE">
            <w:pPr>
              <w:rPr>
                <w:rFonts w:ascii="Calibri" w:hAnsi="Calibri"/>
                <w:b/>
                <w:bCs/>
              </w:rPr>
            </w:pPr>
          </w:p>
        </w:tc>
        <w:tc>
          <w:tcPr>
            <w:tcW w:w="156" w:type="pct"/>
          </w:tcPr>
          <w:p w14:paraId="6F9B94B2" w14:textId="77777777" w:rsidR="00856205" w:rsidRPr="00E91C04" w:rsidRDefault="00856205" w:rsidP="00747BFE">
            <w:pPr>
              <w:rPr>
                <w:rFonts w:ascii="Calibri" w:hAnsi="Calibri"/>
                <w:b/>
                <w:bCs/>
              </w:rPr>
            </w:pPr>
          </w:p>
        </w:tc>
        <w:tc>
          <w:tcPr>
            <w:tcW w:w="156" w:type="pct"/>
          </w:tcPr>
          <w:p w14:paraId="6F9B94B3" w14:textId="77777777" w:rsidR="00856205" w:rsidRPr="00E91C04" w:rsidRDefault="00856205" w:rsidP="00747BFE">
            <w:pPr>
              <w:rPr>
                <w:rFonts w:ascii="Calibri" w:hAnsi="Calibri"/>
                <w:b/>
                <w:bCs/>
              </w:rPr>
            </w:pPr>
          </w:p>
        </w:tc>
        <w:tc>
          <w:tcPr>
            <w:tcW w:w="156" w:type="pct"/>
          </w:tcPr>
          <w:p w14:paraId="6F9B94B4" w14:textId="77777777" w:rsidR="00856205" w:rsidRPr="00E91C04" w:rsidRDefault="00856205" w:rsidP="00747BFE">
            <w:pPr>
              <w:rPr>
                <w:rFonts w:ascii="Calibri" w:hAnsi="Calibri"/>
                <w:b/>
                <w:bCs/>
              </w:rPr>
            </w:pPr>
          </w:p>
        </w:tc>
        <w:tc>
          <w:tcPr>
            <w:tcW w:w="156" w:type="pct"/>
          </w:tcPr>
          <w:p w14:paraId="6F9B94B5" w14:textId="77777777" w:rsidR="00856205" w:rsidRPr="00E91C04" w:rsidRDefault="00856205" w:rsidP="00747BFE">
            <w:pPr>
              <w:rPr>
                <w:rFonts w:ascii="Calibri" w:hAnsi="Calibri"/>
                <w:b/>
                <w:bCs/>
              </w:rPr>
            </w:pPr>
          </w:p>
        </w:tc>
        <w:tc>
          <w:tcPr>
            <w:tcW w:w="156" w:type="pct"/>
          </w:tcPr>
          <w:p w14:paraId="6F9B94B6" w14:textId="77777777" w:rsidR="00856205" w:rsidRPr="00E91C04" w:rsidRDefault="00856205" w:rsidP="00747BFE">
            <w:pPr>
              <w:rPr>
                <w:rFonts w:ascii="Calibri" w:hAnsi="Calibri"/>
                <w:b/>
                <w:bCs/>
              </w:rPr>
            </w:pPr>
          </w:p>
        </w:tc>
        <w:tc>
          <w:tcPr>
            <w:tcW w:w="156" w:type="pct"/>
          </w:tcPr>
          <w:p w14:paraId="6F9B94B7" w14:textId="77777777" w:rsidR="00856205" w:rsidRPr="00E91C04" w:rsidRDefault="00856205" w:rsidP="00747BFE">
            <w:pPr>
              <w:rPr>
                <w:rFonts w:ascii="Calibri" w:hAnsi="Calibri"/>
                <w:b/>
                <w:bCs/>
              </w:rPr>
            </w:pPr>
          </w:p>
        </w:tc>
        <w:tc>
          <w:tcPr>
            <w:tcW w:w="156" w:type="pct"/>
          </w:tcPr>
          <w:p w14:paraId="6F9B94B8" w14:textId="77777777" w:rsidR="00856205" w:rsidRPr="00E91C04" w:rsidRDefault="00856205" w:rsidP="00747BFE">
            <w:pPr>
              <w:rPr>
                <w:rFonts w:ascii="Calibri" w:hAnsi="Calibri"/>
                <w:b/>
                <w:bCs/>
              </w:rPr>
            </w:pPr>
          </w:p>
        </w:tc>
        <w:tc>
          <w:tcPr>
            <w:tcW w:w="156" w:type="pct"/>
          </w:tcPr>
          <w:p w14:paraId="6F9B94B9" w14:textId="77777777" w:rsidR="00856205" w:rsidRPr="00E91C04" w:rsidRDefault="00856205" w:rsidP="00747BFE">
            <w:pPr>
              <w:rPr>
                <w:rFonts w:ascii="Calibri" w:hAnsi="Calibri"/>
                <w:b/>
                <w:bCs/>
              </w:rPr>
            </w:pPr>
          </w:p>
        </w:tc>
        <w:tc>
          <w:tcPr>
            <w:tcW w:w="156" w:type="pct"/>
          </w:tcPr>
          <w:p w14:paraId="6F9B94BA" w14:textId="77777777" w:rsidR="00856205" w:rsidRPr="00E91C04" w:rsidRDefault="00856205" w:rsidP="00747BFE">
            <w:pPr>
              <w:rPr>
                <w:rFonts w:ascii="Calibri" w:hAnsi="Calibri"/>
                <w:b/>
                <w:bCs/>
              </w:rPr>
            </w:pPr>
          </w:p>
        </w:tc>
        <w:tc>
          <w:tcPr>
            <w:tcW w:w="156" w:type="pct"/>
          </w:tcPr>
          <w:p w14:paraId="6F9B94BB" w14:textId="77777777" w:rsidR="00856205" w:rsidRPr="00E91C04" w:rsidRDefault="00856205" w:rsidP="00747BFE">
            <w:pPr>
              <w:rPr>
                <w:rFonts w:ascii="Calibri" w:hAnsi="Calibri"/>
                <w:b/>
                <w:bCs/>
              </w:rPr>
            </w:pPr>
          </w:p>
        </w:tc>
        <w:tc>
          <w:tcPr>
            <w:tcW w:w="156" w:type="pct"/>
          </w:tcPr>
          <w:p w14:paraId="6F9B94BC" w14:textId="77777777" w:rsidR="00856205" w:rsidRPr="00E91C04" w:rsidRDefault="00856205" w:rsidP="00747BFE">
            <w:pPr>
              <w:rPr>
                <w:rFonts w:ascii="Calibri" w:hAnsi="Calibri"/>
                <w:b/>
                <w:bCs/>
              </w:rPr>
            </w:pPr>
          </w:p>
        </w:tc>
        <w:tc>
          <w:tcPr>
            <w:tcW w:w="156" w:type="pct"/>
          </w:tcPr>
          <w:p w14:paraId="6F9B94BD" w14:textId="77777777" w:rsidR="00856205" w:rsidRPr="00E91C04" w:rsidRDefault="00856205" w:rsidP="00747BFE">
            <w:pPr>
              <w:rPr>
                <w:rFonts w:ascii="Calibri" w:hAnsi="Calibri"/>
                <w:b/>
                <w:bCs/>
              </w:rPr>
            </w:pPr>
          </w:p>
        </w:tc>
        <w:tc>
          <w:tcPr>
            <w:tcW w:w="156" w:type="pct"/>
          </w:tcPr>
          <w:p w14:paraId="6F9B94BE" w14:textId="77777777" w:rsidR="00856205" w:rsidRPr="00E91C04" w:rsidRDefault="00856205" w:rsidP="00747BFE">
            <w:pPr>
              <w:rPr>
                <w:rFonts w:ascii="Calibri" w:hAnsi="Calibri"/>
                <w:b/>
                <w:bCs/>
              </w:rPr>
            </w:pPr>
          </w:p>
        </w:tc>
        <w:tc>
          <w:tcPr>
            <w:tcW w:w="156" w:type="pct"/>
          </w:tcPr>
          <w:p w14:paraId="6F9B94BF" w14:textId="77777777" w:rsidR="00856205" w:rsidRPr="00E91C04" w:rsidRDefault="00856205" w:rsidP="00747BFE">
            <w:pPr>
              <w:rPr>
                <w:rFonts w:ascii="Calibri" w:hAnsi="Calibri"/>
                <w:b/>
                <w:bCs/>
              </w:rPr>
            </w:pPr>
          </w:p>
        </w:tc>
        <w:tc>
          <w:tcPr>
            <w:tcW w:w="143" w:type="pct"/>
          </w:tcPr>
          <w:p w14:paraId="6F9B94C0" w14:textId="77777777" w:rsidR="00856205" w:rsidRPr="00E91C04" w:rsidRDefault="00856205" w:rsidP="00747BFE">
            <w:pPr>
              <w:rPr>
                <w:rFonts w:ascii="Calibri" w:hAnsi="Calibri"/>
                <w:b/>
                <w:bCs/>
              </w:rPr>
            </w:pPr>
          </w:p>
        </w:tc>
      </w:tr>
      <w:tr w:rsidR="00EC6729" w:rsidRPr="00E91C04" w14:paraId="594255AA" w14:textId="77777777" w:rsidTr="668096D8">
        <w:trPr>
          <w:trHeight w:val="422"/>
        </w:trPr>
        <w:tc>
          <w:tcPr>
            <w:tcW w:w="1734" w:type="pct"/>
          </w:tcPr>
          <w:p w14:paraId="6B9A7659" w14:textId="33563442" w:rsidR="00EC6729" w:rsidRPr="668096D8" w:rsidRDefault="00BB1F00" w:rsidP="668096D8">
            <w:pPr>
              <w:rPr>
                <w:rFonts w:ascii="Calibri" w:eastAsia="Calibri" w:hAnsi="Calibri" w:cs="Calibri"/>
              </w:rPr>
            </w:pPr>
            <w:r>
              <w:rPr>
                <w:rFonts w:ascii="Calibri" w:eastAsia="Calibri" w:hAnsi="Calibri" w:cs="Calibri"/>
              </w:rPr>
              <w:t>Evaluate Solution Sets</w:t>
            </w:r>
          </w:p>
        </w:tc>
        <w:tc>
          <w:tcPr>
            <w:tcW w:w="157" w:type="pct"/>
          </w:tcPr>
          <w:p w14:paraId="1FBB3297" w14:textId="77777777" w:rsidR="00EC6729" w:rsidRPr="00E91C04" w:rsidRDefault="00EC6729" w:rsidP="00747BFE">
            <w:pPr>
              <w:rPr>
                <w:rFonts w:ascii="Calibri" w:hAnsi="Calibri"/>
                <w:b/>
                <w:bCs/>
              </w:rPr>
            </w:pPr>
          </w:p>
        </w:tc>
        <w:tc>
          <w:tcPr>
            <w:tcW w:w="157" w:type="pct"/>
          </w:tcPr>
          <w:p w14:paraId="6B9080E0" w14:textId="77777777" w:rsidR="00EC6729" w:rsidRPr="00E91C04" w:rsidRDefault="00EC6729" w:rsidP="00747BFE">
            <w:pPr>
              <w:rPr>
                <w:rFonts w:ascii="Calibri" w:hAnsi="Calibri"/>
                <w:b/>
                <w:bCs/>
              </w:rPr>
            </w:pPr>
          </w:p>
        </w:tc>
        <w:tc>
          <w:tcPr>
            <w:tcW w:w="156" w:type="pct"/>
          </w:tcPr>
          <w:p w14:paraId="21AD1028" w14:textId="77777777" w:rsidR="00EC6729" w:rsidRPr="00E91C04" w:rsidRDefault="00EC6729" w:rsidP="00747BFE">
            <w:pPr>
              <w:rPr>
                <w:rFonts w:ascii="Calibri" w:hAnsi="Calibri"/>
                <w:b/>
                <w:bCs/>
              </w:rPr>
            </w:pPr>
          </w:p>
        </w:tc>
        <w:tc>
          <w:tcPr>
            <w:tcW w:w="157" w:type="pct"/>
          </w:tcPr>
          <w:p w14:paraId="07518EE6" w14:textId="77777777" w:rsidR="00EC6729" w:rsidRPr="00E91C04" w:rsidRDefault="00EC6729" w:rsidP="00747BFE">
            <w:pPr>
              <w:rPr>
                <w:rFonts w:ascii="Calibri" w:hAnsi="Calibri"/>
                <w:b/>
                <w:bCs/>
              </w:rPr>
            </w:pPr>
          </w:p>
        </w:tc>
        <w:tc>
          <w:tcPr>
            <w:tcW w:w="156" w:type="pct"/>
          </w:tcPr>
          <w:p w14:paraId="5EE3C227" w14:textId="77777777" w:rsidR="00EC6729" w:rsidRPr="00E91C04" w:rsidRDefault="00EC6729" w:rsidP="00747BFE">
            <w:pPr>
              <w:rPr>
                <w:rFonts w:ascii="Calibri" w:hAnsi="Calibri"/>
                <w:b/>
                <w:bCs/>
              </w:rPr>
            </w:pPr>
          </w:p>
        </w:tc>
        <w:tc>
          <w:tcPr>
            <w:tcW w:w="156" w:type="pct"/>
          </w:tcPr>
          <w:p w14:paraId="629C3FA3" w14:textId="77777777" w:rsidR="00EC6729" w:rsidRPr="00E91C04" w:rsidRDefault="00EC6729" w:rsidP="00747BFE">
            <w:pPr>
              <w:rPr>
                <w:rFonts w:ascii="Calibri" w:hAnsi="Calibri"/>
                <w:b/>
                <w:bCs/>
              </w:rPr>
            </w:pPr>
          </w:p>
        </w:tc>
        <w:tc>
          <w:tcPr>
            <w:tcW w:w="156" w:type="pct"/>
          </w:tcPr>
          <w:p w14:paraId="1F423884" w14:textId="77777777" w:rsidR="00EC6729" w:rsidRPr="00E91C04" w:rsidRDefault="00EC6729" w:rsidP="00747BFE">
            <w:pPr>
              <w:rPr>
                <w:rFonts w:ascii="Calibri" w:hAnsi="Calibri"/>
                <w:b/>
                <w:bCs/>
              </w:rPr>
            </w:pPr>
          </w:p>
        </w:tc>
        <w:tc>
          <w:tcPr>
            <w:tcW w:w="156" w:type="pct"/>
          </w:tcPr>
          <w:p w14:paraId="4A7EF3CC" w14:textId="77777777" w:rsidR="00EC6729" w:rsidRPr="00E91C04" w:rsidRDefault="00EC6729" w:rsidP="00747BFE">
            <w:pPr>
              <w:rPr>
                <w:rFonts w:ascii="Calibri" w:hAnsi="Calibri"/>
                <w:b/>
                <w:bCs/>
              </w:rPr>
            </w:pPr>
          </w:p>
        </w:tc>
        <w:tc>
          <w:tcPr>
            <w:tcW w:w="156" w:type="pct"/>
          </w:tcPr>
          <w:p w14:paraId="035BBCC5" w14:textId="77777777" w:rsidR="00EC6729" w:rsidRPr="00E91C04" w:rsidRDefault="00EC6729" w:rsidP="00747BFE">
            <w:pPr>
              <w:rPr>
                <w:rFonts w:ascii="Calibri" w:hAnsi="Calibri"/>
                <w:b/>
                <w:bCs/>
              </w:rPr>
            </w:pPr>
          </w:p>
        </w:tc>
        <w:tc>
          <w:tcPr>
            <w:tcW w:w="156" w:type="pct"/>
          </w:tcPr>
          <w:p w14:paraId="71657501" w14:textId="77777777" w:rsidR="00EC6729" w:rsidRPr="00E91C04" w:rsidRDefault="00EC6729" w:rsidP="00747BFE">
            <w:pPr>
              <w:rPr>
                <w:rFonts w:ascii="Calibri" w:hAnsi="Calibri"/>
                <w:b/>
                <w:bCs/>
              </w:rPr>
            </w:pPr>
          </w:p>
        </w:tc>
        <w:tc>
          <w:tcPr>
            <w:tcW w:w="156" w:type="pct"/>
          </w:tcPr>
          <w:p w14:paraId="5C46A458" w14:textId="77777777" w:rsidR="00EC6729" w:rsidRPr="00E91C04" w:rsidRDefault="00EC6729" w:rsidP="00747BFE">
            <w:pPr>
              <w:rPr>
                <w:rFonts w:ascii="Calibri" w:hAnsi="Calibri"/>
                <w:b/>
                <w:bCs/>
              </w:rPr>
            </w:pPr>
          </w:p>
        </w:tc>
        <w:tc>
          <w:tcPr>
            <w:tcW w:w="156" w:type="pct"/>
          </w:tcPr>
          <w:p w14:paraId="1D1B9CE9" w14:textId="77777777" w:rsidR="00EC6729" w:rsidRPr="00E91C04" w:rsidRDefault="00EC6729" w:rsidP="00747BFE">
            <w:pPr>
              <w:rPr>
                <w:rFonts w:ascii="Calibri" w:hAnsi="Calibri"/>
                <w:b/>
                <w:bCs/>
              </w:rPr>
            </w:pPr>
          </w:p>
        </w:tc>
        <w:tc>
          <w:tcPr>
            <w:tcW w:w="156" w:type="pct"/>
          </w:tcPr>
          <w:p w14:paraId="475F616C" w14:textId="77777777" w:rsidR="00EC6729" w:rsidRPr="00E91C04" w:rsidRDefault="00EC6729" w:rsidP="00747BFE">
            <w:pPr>
              <w:rPr>
                <w:rFonts w:ascii="Calibri" w:hAnsi="Calibri"/>
                <w:b/>
                <w:bCs/>
              </w:rPr>
            </w:pPr>
          </w:p>
        </w:tc>
        <w:tc>
          <w:tcPr>
            <w:tcW w:w="156" w:type="pct"/>
          </w:tcPr>
          <w:p w14:paraId="312950B7" w14:textId="77777777" w:rsidR="00EC6729" w:rsidRPr="00E91C04" w:rsidRDefault="00EC6729" w:rsidP="00747BFE">
            <w:pPr>
              <w:rPr>
                <w:rFonts w:ascii="Calibri" w:hAnsi="Calibri"/>
                <w:b/>
                <w:bCs/>
              </w:rPr>
            </w:pPr>
          </w:p>
        </w:tc>
        <w:tc>
          <w:tcPr>
            <w:tcW w:w="156" w:type="pct"/>
          </w:tcPr>
          <w:p w14:paraId="190A4636" w14:textId="77777777" w:rsidR="00EC6729" w:rsidRPr="00E91C04" w:rsidRDefault="00EC6729" w:rsidP="00747BFE">
            <w:pPr>
              <w:rPr>
                <w:rFonts w:ascii="Calibri" w:hAnsi="Calibri"/>
                <w:b/>
                <w:bCs/>
              </w:rPr>
            </w:pPr>
          </w:p>
        </w:tc>
        <w:tc>
          <w:tcPr>
            <w:tcW w:w="156" w:type="pct"/>
          </w:tcPr>
          <w:p w14:paraId="3A345544" w14:textId="77777777" w:rsidR="00EC6729" w:rsidRPr="00E91C04" w:rsidRDefault="00EC6729" w:rsidP="00747BFE">
            <w:pPr>
              <w:rPr>
                <w:rFonts w:ascii="Calibri" w:hAnsi="Calibri"/>
                <w:b/>
                <w:bCs/>
              </w:rPr>
            </w:pPr>
          </w:p>
        </w:tc>
        <w:tc>
          <w:tcPr>
            <w:tcW w:w="156" w:type="pct"/>
          </w:tcPr>
          <w:p w14:paraId="04B7EEC5" w14:textId="77777777" w:rsidR="00EC6729" w:rsidRPr="00E91C04" w:rsidRDefault="00EC6729" w:rsidP="00747BFE">
            <w:pPr>
              <w:rPr>
                <w:rFonts w:ascii="Calibri" w:hAnsi="Calibri"/>
                <w:b/>
                <w:bCs/>
              </w:rPr>
            </w:pPr>
          </w:p>
        </w:tc>
        <w:tc>
          <w:tcPr>
            <w:tcW w:w="156" w:type="pct"/>
          </w:tcPr>
          <w:p w14:paraId="1F4F9F9C" w14:textId="77777777" w:rsidR="00EC6729" w:rsidRPr="00E91C04" w:rsidRDefault="00EC6729" w:rsidP="00747BFE">
            <w:pPr>
              <w:rPr>
                <w:rFonts w:ascii="Calibri" w:hAnsi="Calibri"/>
                <w:b/>
                <w:bCs/>
              </w:rPr>
            </w:pPr>
          </w:p>
        </w:tc>
        <w:tc>
          <w:tcPr>
            <w:tcW w:w="156" w:type="pct"/>
          </w:tcPr>
          <w:p w14:paraId="4CAAE54F" w14:textId="77777777" w:rsidR="00EC6729" w:rsidRPr="00E91C04" w:rsidRDefault="00EC6729" w:rsidP="00747BFE">
            <w:pPr>
              <w:rPr>
                <w:rFonts w:ascii="Calibri" w:hAnsi="Calibri"/>
                <w:b/>
                <w:bCs/>
              </w:rPr>
            </w:pPr>
          </w:p>
        </w:tc>
        <w:tc>
          <w:tcPr>
            <w:tcW w:w="156" w:type="pct"/>
          </w:tcPr>
          <w:p w14:paraId="532BE608" w14:textId="77777777" w:rsidR="00EC6729" w:rsidRPr="00E91C04" w:rsidRDefault="00EC6729" w:rsidP="00747BFE">
            <w:pPr>
              <w:rPr>
                <w:rFonts w:ascii="Calibri" w:hAnsi="Calibri"/>
                <w:b/>
                <w:bCs/>
              </w:rPr>
            </w:pPr>
          </w:p>
        </w:tc>
        <w:tc>
          <w:tcPr>
            <w:tcW w:w="143" w:type="pct"/>
          </w:tcPr>
          <w:p w14:paraId="5624B50B" w14:textId="77777777" w:rsidR="00EC6729" w:rsidRPr="00E91C04" w:rsidRDefault="00EC6729" w:rsidP="00747BFE">
            <w:pPr>
              <w:rPr>
                <w:rFonts w:ascii="Calibri" w:hAnsi="Calibri"/>
                <w:b/>
                <w:bCs/>
              </w:rPr>
            </w:pPr>
          </w:p>
        </w:tc>
      </w:tr>
      <w:tr w:rsidR="00856205" w:rsidRPr="00E91C04" w14:paraId="6F9B94C3" w14:textId="77777777" w:rsidTr="668096D8">
        <w:tc>
          <w:tcPr>
            <w:tcW w:w="5000" w:type="pct"/>
            <w:gridSpan w:val="22"/>
            <w:shd w:val="clear" w:color="auto" w:fill="E7E6E6" w:themeFill="background2"/>
          </w:tcPr>
          <w:p w14:paraId="6F9B94C2" w14:textId="77777777" w:rsidR="00856205" w:rsidRPr="00E91C04" w:rsidRDefault="668096D8" w:rsidP="668096D8">
            <w:pPr>
              <w:rPr>
                <w:rFonts w:ascii="Calibri" w:eastAsia="Calibri" w:hAnsi="Calibri" w:cs="Calibri"/>
                <w:b/>
                <w:bCs/>
              </w:rPr>
            </w:pPr>
            <w:r w:rsidRPr="668096D8">
              <w:rPr>
                <w:rFonts w:ascii="Calibri" w:eastAsia="Calibri" w:hAnsi="Calibri" w:cs="Calibri"/>
                <w:b/>
                <w:bCs/>
              </w:rPr>
              <w:t>Solution Prioritization</w:t>
            </w:r>
          </w:p>
        </w:tc>
      </w:tr>
      <w:tr w:rsidR="00856205" w:rsidRPr="00E91C04" w14:paraId="6F9B94DA" w14:textId="77777777" w:rsidTr="668096D8">
        <w:trPr>
          <w:trHeight w:val="432"/>
        </w:trPr>
        <w:tc>
          <w:tcPr>
            <w:tcW w:w="1734" w:type="pct"/>
          </w:tcPr>
          <w:p w14:paraId="6F9B94C4" w14:textId="77777777" w:rsidR="00856205" w:rsidRPr="00E91C04" w:rsidRDefault="668096D8" w:rsidP="668096D8">
            <w:pPr>
              <w:rPr>
                <w:rFonts w:ascii="Calibri" w:eastAsia="Calibri" w:hAnsi="Calibri" w:cs="Calibri"/>
              </w:rPr>
            </w:pPr>
            <w:r w:rsidRPr="668096D8">
              <w:rPr>
                <w:rFonts w:ascii="Calibri" w:eastAsia="Calibri" w:hAnsi="Calibri" w:cs="Calibri"/>
              </w:rPr>
              <w:t>Screen Solutions</w:t>
            </w:r>
          </w:p>
        </w:tc>
        <w:tc>
          <w:tcPr>
            <w:tcW w:w="157" w:type="pct"/>
          </w:tcPr>
          <w:p w14:paraId="6F9B94C5" w14:textId="77777777" w:rsidR="00856205" w:rsidRPr="00E91C04" w:rsidRDefault="00856205" w:rsidP="00747BFE">
            <w:pPr>
              <w:rPr>
                <w:rFonts w:ascii="Calibri" w:hAnsi="Calibri"/>
                <w:b/>
                <w:bCs/>
              </w:rPr>
            </w:pPr>
          </w:p>
        </w:tc>
        <w:tc>
          <w:tcPr>
            <w:tcW w:w="157" w:type="pct"/>
          </w:tcPr>
          <w:p w14:paraId="6F9B94C6" w14:textId="77777777" w:rsidR="00856205" w:rsidRPr="00E91C04" w:rsidRDefault="00856205" w:rsidP="00747BFE">
            <w:pPr>
              <w:rPr>
                <w:rFonts w:ascii="Calibri" w:hAnsi="Calibri"/>
                <w:b/>
                <w:bCs/>
              </w:rPr>
            </w:pPr>
          </w:p>
        </w:tc>
        <w:tc>
          <w:tcPr>
            <w:tcW w:w="156" w:type="pct"/>
          </w:tcPr>
          <w:p w14:paraId="6F9B94C7" w14:textId="77777777" w:rsidR="00856205" w:rsidRPr="00E91C04" w:rsidRDefault="00856205" w:rsidP="00747BFE">
            <w:pPr>
              <w:rPr>
                <w:rFonts w:ascii="Calibri" w:hAnsi="Calibri"/>
                <w:b/>
                <w:bCs/>
              </w:rPr>
            </w:pPr>
          </w:p>
        </w:tc>
        <w:tc>
          <w:tcPr>
            <w:tcW w:w="157" w:type="pct"/>
          </w:tcPr>
          <w:p w14:paraId="6F9B94C8" w14:textId="77777777" w:rsidR="00856205" w:rsidRPr="00E91C04" w:rsidRDefault="00856205" w:rsidP="00747BFE">
            <w:pPr>
              <w:rPr>
                <w:rFonts w:ascii="Calibri" w:hAnsi="Calibri"/>
                <w:b/>
                <w:bCs/>
              </w:rPr>
            </w:pPr>
          </w:p>
        </w:tc>
        <w:tc>
          <w:tcPr>
            <w:tcW w:w="156" w:type="pct"/>
          </w:tcPr>
          <w:p w14:paraId="6F9B94C9" w14:textId="77777777" w:rsidR="00856205" w:rsidRPr="00E91C04" w:rsidRDefault="00856205" w:rsidP="00747BFE">
            <w:pPr>
              <w:rPr>
                <w:rFonts w:ascii="Calibri" w:hAnsi="Calibri"/>
                <w:b/>
                <w:bCs/>
              </w:rPr>
            </w:pPr>
          </w:p>
        </w:tc>
        <w:tc>
          <w:tcPr>
            <w:tcW w:w="156" w:type="pct"/>
          </w:tcPr>
          <w:p w14:paraId="6F9B94CA" w14:textId="77777777" w:rsidR="00856205" w:rsidRPr="00E91C04" w:rsidRDefault="00856205" w:rsidP="00747BFE">
            <w:pPr>
              <w:rPr>
                <w:rFonts w:ascii="Calibri" w:hAnsi="Calibri"/>
                <w:b/>
                <w:bCs/>
              </w:rPr>
            </w:pPr>
          </w:p>
        </w:tc>
        <w:tc>
          <w:tcPr>
            <w:tcW w:w="156" w:type="pct"/>
          </w:tcPr>
          <w:p w14:paraId="6F9B94CB" w14:textId="77777777" w:rsidR="00856205" w:rsidRPr="00E91C04" w:rsidRDefault="00856205" w:rsidP="00747BFE">
            <w:pPr>
              <w:rPr>
                <w:rFonts w:ascii="Calibri" w:hAnsi="Calibri"/>
                <w:b/>
                <w:bCs/>
              </w:rPr>
            </w:pPr>
          </w:p>
        </w:tc>
        <w:tc>
          <w:tcPr>
            <w:tcW w:w="156" w:type="pct"/>
          </w:tcPr>
          <w:p w14:paraId="6F9B94CC" w14:textId="77777777" w:rsidR="00856205" w:rsidRPr="00E91C04" w:rsidRDefault="00856205" w:rsidP="00747BFE">
            <w:pPr>
              <w:rPr>
                <w:rFonts w:ascii="Calibri" w:hAnsi="Calibri"/>
                <w:b/>
                <w:bCs/>
              </w:rPr>
            </w:pPr>
          </w:p>
        </w:tc>
        <w:tc>
          <w:tcPr>
            <w:tcW w:w="156" w:type="pct"/>
          </w:tcPr>
          <w:p w14:paraId="6F9B94CD" w14:textId="77777777" w:rsidR="00856205" w:rsidRPr="00E91C04" w:rsidRDefault="00856205" w:rsidP="00747BFE">
            <w:pPr>
              <w:rPr>
                <w:rFonts w:ascii="Calibri" w:hAnsi="Calibri"/>
                <w:b/>
                <w:bCs/>
              </w:rPr>
            </w:pPr>
          </w:p>
        </w:tc>
        <w:tc>
          <w:tcPr>
            <w:tcW w:w="156" w:type="pct"/>
          </w:tcPr>
          <w:p w14:paraId="6F9B94CE" w14:textId="77777777" w:rsidR="00856205" w:rsidRPr="00E91C04" w:rsidRDefault="00856205" w:rsidP="00747BFE">
            <w:pPr>
              <w:rPr>
                <w:rFonts w:ascii="Calibri" w:hAnsi="Calibri"/>
                <w:b/>
                <w:bCs/>
              </w:rPr>
            </w:pPr>
          </w:p>
        </w:tc>
        <w:tc>
          <w:tcPr>
            <w:tcW w:w="156" w:type="pct"/>
          </w:tcPr>
          <w:p w14:paraId="6F9B94CF" w14:textId="77777777" w:rsidR="00856205" w:rsidRPr="00E91C04" w:rsidRDefault="00856205" w:rsidP="00747BFE">
            <w:pPr>
              <w:rPr>
                <w:rFonts w:ascii="Calibri" w:hAnsi="Calibri"/>
                <w:b/>
                <w:bCs/>
              </w:rPr>
            </w:pPr>
          </w:p>
        </w:tc>
        <w:tc>
          <w:tcPr>
            <w:tcW w:w="156" w:type="pct"/>
          </w:tcPr>
          <w:p w14:paraId="6F9B94D0" w14:textId="77777777" w:rsidR="00856205" w:rsidRPr="00E91C04" w:rsidRDefault="00856205" w:rsidP="00747BFE">
            <w:pPr>
              <w:rPr>
                <w:rFonts w:ascii="Calibri" w:hAnsi="Calibri"/>
                <w:b/>
                <w:bCs/>
              </w:rPr>
            </w:pPr>
          </w:p>
        </w:tc>
        <w:tc>
          <w:tcPr>
            <w:tcW w:w="156" w:type="pct"/>
          </w:tcPr>
          <w:p w14:paraId="6F9B94D1" w14:textId="77777777" w:rsidR="00856205" w:rsidRPr="00E91C04" w:rsidRDefault="00856205" w:rsidP="00747BFE">
            <w:pPr>
              <w:rPr>
                <w:rFonts w:ascii="Calibri" w:hAnsi="Calibri"/>
                <w:b/>
                <w:bCs/>
              </w:rPr>
            </w:pPr>
          </w:p>
        </w:tc>
        <w:tc>
          <w:tcPr>
            <w:tcW w:w="156" w:type="pct"/>
          </w:tcPr>
          <w:p w14:paraId="6F9B94D2" w14:textId="77777777" w:rsidR="00856205" w:rsidRPr="00E91C04" w:rsidRDefault="00856205" w:rsidP="00747BFE">
            <w:pPr>
              <w:rPr>
                <w:rFonts w:ascii="Calibri" w:hAnsi="Calibri"/>
                <w:b/>
                <w:bCs/>
              </w:rPr>
            </w:pPr>
          </w:p>
        </w:tc>
        <w:tc>
          <w:tcPr>
            <w:tcW w:w="156" w:type="pct"/>
          </w:tcPr>
          <w:p w14:paraId="6F9B94D3" w14:textId="77777777" w:rsidR="00856205" w:rsidRPr="00E91C04" w:rsidRDefault="00856205" w:rsidP="00747BFE">
            <w:pPr>
              <w:rPr>
                <w:rFonts w:ascii="Calibri" w:hAnsi="Calibri"/>
                <w:b/>
                <w:bCs/>
              </w:rPr>
            </w:pPr>
          </w:p>
        </w:tc>
        <w:tc>
          <w:tcPr>
            <w:tcW w:w="156" w:type="pct"/>
          </w:tcPr>
          <w:p w14:paraId="6F9B94D4" w14:textId="77777777" w:rsidR="00856205" w:rsidRPr="00E91C04" w:rsidRDefault="00856205" w:rsidP="00747BFE">
            <w:pPr>
              <w:rPr>
                <w:rFonts w:ascii="Calibri" w:hAnsi="Calibri"/>
                <w:b/>
                <w:bCs/>
              </w:rPr>
            </w:pPr>
          </w:p>
        </w:tc>
        <w:tc>
          <w:tcPr>
            <w:tcW w:w="156" w:type="pct"/>
          </w:tcPr>
          <w:p w14:paraId="6F9B94D5" w14:textId="77777777" w:rsidR="00856205" w:rsidRPr="00E91C04" w:rsidRDefault="00856205" w:rsidP="00747BFE">
            <w:pPr>
              <w:rPr>
                <w:rFonts w:ascii="Calibri" w:hAnsi="Calibri"/>
                <w:b/>
                <w:bCs/>
              </w:rPr>
            </w:pPr>
          </w:p>
        </w:tc>
        <w:tc>
          <w:tcPr>
            <w:tcW w:w="156" w:type="pct"/>
          </w:tcPr>
          <w:p w14:paraId="6F9B94D6" w14:textId="77777777" w:rsidR="00856205" w:rsidRPr="00E91C04" w:rsidRDefault="00856205" w:rsidP="00747BFE">
            <w:pPr>
              <w:rPr>
                <w:rFonts w:ascii="Calibri" w:hAnsi="Calibri"/>
                <w:b/>
                <w:bCs/>
              </w:rPr>
            </w:pPr>
          </w:p>
        </w:tc>
        <w:tc>
          <w:tcPr>
            <w:tcW w:w="156" w:type="pct"/>
          </w:tcPr>
          <w:p w14:paraId="6F9B94D7" w14:textId="77777777" w:rsidR="00856205" w:rsidRPr="00E91C04" w:rsidRDefault="00856205" w:rsidP="00747BFE">
            <w:pPr>
              <w:rPr>
                <w:rFonts w:ascii="Calibri" w:hAnsi="Calibri"/>
                <w:b/>
                <w:bCs/>
              </w:rPr>
            </w:pPr>
          </w:p>
        </w:tc>
        <w:tc>
          <w:tcPr>
            <w:tcW w:w="156" w:type="pct"/>
          </w:tcPr>
          <w:p w14:paraId="6F9B94D8" w14:textId="77777777" w:rsidR="00856205" w:rsidRPr="00E91C04" w:rsidRDefault="00856205" w:rsidP="00747BFE">
            <w:pPr>
              <w:rPr>
                <w:rFonts w:ascii="Calibri" w:hAnsi="Calibri"/>
                <w:b/>
                <w:bCs/>
              </w:rPr>
            </w:pPr>
          </w:p>
        </w:tc>
        <w:tc>
          <w:tcPr>
            <w:tcW w:w="143" w:type="pct"/>
          </w:tcPr>
          <w:p w14:paraId="6F9B94D9" w14:textId="77777777" w:rsidR="00856205" w:rsidRPr="00E91C04" w:rsidRDefault="00856205" w:rsidP="00747BFE">
            <w:pPr>
              <w:rPr>
                <w:rFonts w:ascii="Calibri" w:hAnsi="Calibri"/>
                <w:b/>
                <w:bCs/>
              </w:rPr>
            </w:pPr>
          </w:p>
        </w:tc>
      </w:tr>
      <w:tr w:rsidR="00856205" w:rsidRPr="00E91C04" w14:paraId="6F9B94F1" w14:textId="77777777" w:rsidTr="668096D8">
        <w:trPr>
          <w:trHeight w:val="432"/>
        </w:trPr>
        <w:tc>
          <w:tcPr>
            <w:tcW w:w="1734" w:type="pct"/>
          </w:tcPr>
          <w:p w14:paraId="6F9B94DB" w14:textId="77777777" w:rsidR="00856205" w:rsidRPr="00E91C04" w:rsidRDefault="668096D8" w:rsidP="668096D8">
            <w:pPr>
              <w:rPr>
                <w:rFonts w:ascii="Calibri" w:eastAsia="Calibri" w:hAnsi="Calibri" w:cs="Calibri"/>
              </w:rPr>
            </w:pPr>
            <w:r w:rsidRPr="668096D8">
              <w:rPr>
                <w:rFonts w:ascii="Calibri" w:eastAsia="Calibri" w:hAnsi="Calibri" w:cs="Calibri"/>
              </w:rPr>
              <w:t>Model Solution Risk Reduction Potential</w:t>
            </w:r>
          </w:p>
        </w:tc>
        <w:tc>
          <w:tcPr>
            <w:tcW w:w="157" w:type="pct"/>
          </w:tcPr>
          <w:p w14:paraId="6F9B94DC" w14:textId="77777777" w:rsidR="00856205" w:rsidRPr="00E91C04" w:rsidRDefault="00856205" w:rsidP="00747BFE">
            <w:pPr>
              <w:rPr>
                <w:rFonts w:ascii="Calibri" w:hAnsi="Calibri"/>
                <w:b/>
                <w:bCs/>
              </w:rPr>
            </w:pPr>
          </w:p>
        </w:tc>
        <w:tc>
          <w:tcPr>
            <w:tcW w:w="157" w:type="pct"/>
          </w:tcPr>
          <w:p w14:paraId="6F9B94DD" w14:textId="77777777" w:rsidR="00856205" w:rsidRPr="00E91C04" w:rsidRDefault="00856205" w:rsidP="00747BFE">
            <w:pPr>
              <w:rPr>
                <w:rFonts w:ascii="Calibri" w:hAnsi="Calibri"/>
                <w:b/>
                <w:bCs/>
              </w:rPr>
            </w:pPr>
          </w:p>
        </w:tc>
        <w:tc>
          <w:tcPr>
            <w:tcW w:w="156" w:type="pct"/>
          </w:tcPr>
          <w:p w14:paraId="6F9B94DE" w14:textId="77777777" w:rsidR="00856205" w:rsidRPr="00E91C04" w:rsidRDefault="00856205" w:rsidP="00747BFE">
            <w:pPr>
              <w:rPr>
                <w:rFonts w:ascii="Calibri" w:hAnsi="Calibri"/>
                <w:b/>
                <w:bCs/>
              </w:rPr>
            </w:pPr>
          </w:p>
        </w:tc>
        <w:tc>
          <w:tcPr>
            <w:tcW w:w="157" w:type="pct"/>
          </w:tcPr>
          <w:p w14:paraId="6F9B94DF" w14:textId="77777777" w:rsidR="00856205" w:rsidRPr="00E91C04" w:rsidRDefault="00856205" w:rsidP="00747BFE">
            <w:pPr>
              <w:rPr>
                <w:rFonts w:ascii="Calibri" w:hAnsi="Calibri"/>
                <w:b/>
                <w:bCs/>
              </w:rPr>
            </w:pPr>
          </w:p>
        </w:tc>
        <w:tc>
          <w:tcPr>
            <w:tcW w:w="156" w:type="pct"/>
          </w:tcPr>
          <w:p w14:paraId="6F9B94E0" w14:textId="77777777" w:rsidR="00856205" w:rsidRPr="00E91C04" w:rsidRDefault="00856205" w:rsidP="00747BFE">
            <w:pPr>
              <w:rPr>
                <w:rFonts w:ascii="Calibri" w:hAnsi="Calibri"/>
                <w:b/>
                <w:bCs/>
              </w:rPr>
            </w:pPr>
          </w:p>
        </w:tc>
        <w:tc>
          <w:tcPr>
            <w:tcW w:w="156" w:type="pct"/>
          </w:tcPr>
          <w:p w14:paraId="6F9B94E1" w14:textId="77777777" w:rsidR="00856205" w:rsidRPr="00E91C04" w:rsidRDefault="00856205" w:rsidP="00747BFE">
            <w:pPr>
              <w:rPr>
                <w:rFonts w:ascii="Calibri" w:hAnsi="Calibri"/>
                <w:b/>
                <w:bCs/>
              </w:rPr>
            </w:pPr>
          </w:p>
        </w:tc>
        <w:tc>
          <w:tcPr>
            <w:tcW w:w="156" w:type="pct"/>
          </w:tcPr>
          <w:p w14:paraId="6F9B94E2" w14:textId="77777777" w:rsidR="00856205" w:rsidRPr="00E91C04" w:rsidRDefault="00856205" w:rsidP="00747BFE">
            <w:pPr>
              <w:rPr>
                <w:rFonts w:ascii="Calibri" w:hAnsi="Calibri"/>
                <w:b/>
                <w:bCs/>
              </w:rPr>
            </w:pPr>
          </w:p>
        </w:tc>
        <w:tc>
          <w:tcPr>
            <w:tcW w:w="156" w:type="pct"/>
          </w:tcPr>
          <w:p w14:paraId="6F9B94E3" w14:textId="77777777" w:rsidR="00856205" w:rsidRPr="00E91C04" w:rsidRDefault="00856205" w:rsidP="00747BFE">
            <w:pPr>
              <w:rPr>
                <w:rFonts w:ascii="Calibri" w:hAnsi="Calibri"/>
                <w:b/>
                <w:bCs/>
              </w:rPr>
            </w:pPr>
          </w:p>
        </w:tc>
        <w:tc>
          <w:tcPr>
            <w:tcW w:w="156" w:type="pct"/>
          </w:tcPr>
          <w:p w14:paraId="6F9B94E4" w14:textId="77777777" w:rsidR="00856205" w:rsidRPr="00E91C04" w:rsidRDefault="00856205" w:rsidP="00747BFE">
            <w:pPr>
              <w:rPr>
                <w:rFonts w:ascii="Calibri" w:hAnsi="Calibri"/>
                <w:b/>
                <w:bCs/>
              </w:rPr>
            </w:pPr>
          </w:p>
        </w:tc>
        <w:tc>
          <w:tcPr>
            <w:tcW w:w="156" w:type="pct"/>
          </w:tcPr>
          <w:p w14:paraId="6F9B94E5" w14:textId="77777777" w:rsidR="00856205" w:rsidRPr="00E91C04" w:rsidRDefault="00856205" w:rsidP="00747BFE">
            <w:pPr>
              <w:rPr>
                <w:rFonts w:ascii="Calibri" w:hAnsi="Calibri"/>
                <w:b/>
                <w:bCs/>
              </w:rPr>
            </w:pPr>
          </w:p>
        </w:tc>
        <w:tc>
          <w:tcPr>
            <w:tcW w:w="156" w:type="pct"/>
          </w:tcPr>
          <w:p w14:paraId="6F9B94E6" w14:textId="77777777" w:rsidR="00856205" w:rsidRPr="00E91C04" w:rsidRDefault="00856205" w:rsidP="00747BFE">
            <w:pPr>
              <w:rPr>
                <w:rFonts w:ascii="Calibri" w:hAnsi="Calibri"/>
                <w:b/>
                <w:bCs/>
              </w:rPr>
            </w:pPr>
          </w:p>
        </w:tc>
        <w:tc>
          <w:tcPr>
            <w:tcW w:w="156" w:type="pct"/>
          </w:tcPr>
          <w:p w14:paraId="6F9B94E7" w14:textId="77777777" w:rsidR="00856205" w:rsidRPr="00E91C04" w:rsidRDefault="00856205" w:rsidP="00747BFE">
            <w:pPr>
              <w:rPr>
                <w:rFonts w:ascii="Calibri" w:hAnsi="Calibri"/>
                <w:b/>
                <w:bCs/>
              </w:rPr>
            </w:pPr>
          </w:p>
        </w:tc>
        <w:tc>
          <w:tcPr>
            <w:tcW w:w="156" w:type="pct"/>
          </w:tcPr>
          <w:p w14:paraId="6F9B94E8" w14:textId="77777777" w:rsidR="00856205" w:rsidRPr="00E91C04" w:rsidRDefault="00856205" w:rsidP="00747BFE">
            <w:pPr>
              <w:rPr>
                <w:rFonts w:ascii="Calibri" w:hAnsi="Calibri"/>
                <w:b/>
                <w:bCs/>
              </w:rPr>
            </w:pPr>
          </w:p>
        </w:tc>
        <w:tc>
          <w:tcPr>
            <w:tcW w:w="156" w:type="pct"/>
          </w:tcPr>
          <w:p w14:paraId="6F9B94E9" w14:textId="77777777" w:rsidR="00856205" w:rsidRPr="00E91C04" w:rsidRDefault="00856205" w:rsidP="00747BFE">
            <w:pPr>
              <w:rPr>
                <w:rFonts w:ascii="Calibri" w:hAnsi="Calibri"/>
                <w:b/>
                <w:bCs/>
              </w:rPr>
            </w:pPr>
          </w:p>
        </w:tc>
        <w:tc>
          <w:tcPr>
            <w:tcW w:w="156" w:type="pct"/>
          </w:tcPr>
          <w:p w14:paraId="6F9B94EA" w14:textId="77777777" w:rsidR="00856205" w:rsidRPr="00E91C04" w:rsidRDefault="00856205" w:rsidP="00747BFE">
            <w:pPr>
              <w:rPr>
                <w:rFonts w:ascii="Calibri" w:hAnsi="Calibri"/>
                <w:b/>
                <w:bCs/>
              </w:rPr>
            </w:pPr>
          </w:p>
        </w:tc>
        <w:tc>
          <w:tcPr>
            <w:tcW w:w="156" w:type="pct"/>
          </w:tcPr>
          <w:p w14:paraId="6F9B94EB" w14:textId="77777777" w:rsidR="00856205" w:rsidRPr="00E91C04" w:rsidRDefault="00856205" w:rsidP="00747BFE">
            <w:pPr>
              <w:rPr>
                <w:rFonts w:ascii="Calibri" w:hAnsi="Calibri"/>
                <w:b/>
                <w:bCs/>
              </w:rPr>
            </w:pPr>
          </w:p>
        </w:tc>
        <w:tc>
          <w:tcPr>
            <w:tcW w:w="156" w:type="pct"/>
          </w:tcPr>
          <w:p w14:paraId="6F9B94EC" w14:textId="77777777" w:rsidR="00856205" w:rsidRPr="00E91C04" w:rsidRDefault="00856205" w:rsidP="00747BFE">
            <w:pPr>
              <w:rPr>
                <w:rFonts w:ascii="Calibri" w:hAnsi="Calibri"/>
                <w:b/>
                <w:bCs/>
              </w:rPr>
            </w:pPr>
          </w:p>
        </w:tc>
        <w:tc>
          <w:tcPr>
            <w:tcW w:w="156" w:type="pct"/>
          </w:tcPr>
          <w:p w14:paraId="6F9B94ED" w14:textId="77777777" w:rsidR="00856205" w:rsidRPr="00E91C04" w:rsidRDefault="00856205" w:rsidP="00747BFE">
            <w:pPr>
              <w:rPr>
                <w:rFonts w:ascii="Calibri" w:hAnsi="Calibri"/>
                <w:b/>
                <w:bCs/>
              </w:rPr>
            </w:pPr>
          </w:p>
        </w:tc>
        <w:tc>
          <w:tcPr>
            <w:tcW w:w="156" w:type="pct"/>
          </w:tcPr>
          <w:p w14:paraId="6F9B94EE" w14:textId="77777777" w:rsidR="00856205" w:rsidRPr="00E91C04" w:rsidRDefault="00856205" w:rsidP="00747BFE">
            <w:pPr>
              <w:rPr>
                <w:rFonts w:ascii="Calibri" w:hAnsi="Calibri"/>
                <w:b/>
                <w:bCs/>
              </w:rPr>
            </w:pPr>
          </w:p>
        </w:tc>
        <w:tc>
          <w:tcPr>
            <w:tcW w:w="156" w:type="pct"/>
          </w:tcPr>
          <w:p w14:paraId="6F9B94EF" w14:textId="77777777" w:rsidR="00856205" w:rsidRPr="00E91C04" w:rsidRDefault="00856205" w:rsidP="00747BFE">
            <w:pPr>
              <w:rPr>
                <w:rFonts w:ascii="Calibri" w:hAnsi="Calibri"/>
                <w:b/>
                <w:bCs/>
              </w:rPr>
            </w:pPr>
          </w:p>
        </w:tc>
        <w:tc>
          <w:tcPr>
            <w:tcW w:w="143" w:type="pct"/>
          </w:tcPr>
          <w:p w14:paraId="6F9B94F0" w14:textId="77777777" w:rsidR="00856205" w:rsidRPr="00E91C04" w:rsidRDefault="00856205" w:rsidP="00747BFE">
            <w:pPr>
              <w:rPr>
                <w:rFonts w:ascii="Calibri" w:hAnsi="Calibri"/>
                <w:b/>
                <w:bCs/>
              </w:rPr>
            </w:pPr>
          </w:p>
        </w:tc>
      </w:tr>
      <w:tr w:rsidR="00856205" w:rsidRPr="00E91C04" w14:paraId="6F9B9508" w14:textId="77777777" w:rsidTr="668096D8">
        <w:trPr>
          <w:trHeight w:val="432"/>
        </w:trPr>
        <w:tc>
          <w:tcPr>
            <w:tcW w:w="1734" w:type="pct"/>
          </w:tcPr>
          <w:p w14:paraId="6F9B94F2" w14:textId="77777777" w:rsidR="00856205" w:rsidRPr="00E91C04" w:rsidRDefault="668096D8" w:rsidP="668096D8">
            <w:pPr>
              <w:rPr>
                <w:rFonts w:ascii="Calibri" w:eastAsia="Calibri" w:hAnsi="Calibri" w:cs="Calibri"/>
              </w:rPr>
            </w:pPr>
            <w:r w:rsidRPr="668096D8">
              <w:rPr>
                <w:rFonts w:ascii="Calibri" w:eastAsia="Calibri" w:hAnsi="Calibri" w:cs="Calibri"/>
              </w:rPr>
              <w:lastRenderedPageBreak/>
              <w:t>Review Priorities and Costs</w:t>
            </w:r>
          </w:p>
        </w:tc>
        <w:tc>
          <w:tcPr>
            <w:tcW w:w="157" w:type="pct"/>
          </w:tcPr>
          <w:p w14:paraId="6F9B94F3" w14:textId="77777777" w:rsidR="00856205" w:rsidRPr="00E91C04" w:rsidRDefault="00856205" w:rsidP="00747BFE">
            <w:pPr>
              <w:rPr>
                <w:rFonts w:ascii="Calibri" w:hAnsi="Calibri"/>
                <w:b/>
                <w:bCs/>
              </w:rPr>
            </w:pPr>
          </w:p>
        </w:tc>
        <w:tc>
          <w:tcPr>
            <w:tcW w:w="157" w:type="pct"/>
          </w:tcPr>
          <w:p w14:paraId="6F9B94F4" w14:textId="77777777" w:rsidR="00856205" w:rsidRPr="00E91C04" w:rsidRDefault="00856205" w:rsidP="00747BFE">
            <w:pPr>
              <w:rPr>
                <w:rFonts w:ascii="Calibri" w:hAnsi="Calibri"/>
                <w:b/>
                <w:bCs/>
              </w:rPr>
            </w:pPr>
          </w:p>
        </w:tc>
        <w:tc>
          <w:tcPr>
            <w:tcW w:w="156" w:type="pct"/>
          </w:tcPr>
          <w:p w14:paraId="6F9B94F5" w14:textId="77777777" w:rsidR="00856205" w:rsidRPr="00E91C04" w:rsidRDefault="00856205" w:rsidP="00747BFE">
            <w:pPr>
              <w:rPr>
                <w:rFonts w:ascii="Calibri" w:hAnsi="Calibri"/>
                <w:b/>
                <w:bCs/>
              </w:rPr>
            </w:pPr>
          </w:p>
        </w:tc>
        <w:tc>
          <w:tcPr>
            <w:tcW w:w="157" w:type="pct"/>
          </w:tcPr>
          <w:p w14:paraId="6F9B94F6" w14:textId="77777777" w:rsidR="00856205" w:rsidRPr="00E91C04" w:rsidRDefault="00856205" w:rsidP="00747BFE">
            <w:pPr>
              <w:rPr>
                <w:rFonts w:ascii="Calibri" w:hAnsi="Calibri"/>
                <w:b/>
                <w:bCs/>
              </w:rPr>
            </w:pPr>
          </w:p>
        </w:tc>
        <w:tc>
          <w:tcPr>
            <w:tcW w:w="156" w:type="pct"/>
          </w:tcPr>
          <w:p w14:paraId="6F9B94F7" w14:textId="77777777" w:rsidR="00856205" w:rsidRPr="00E91C04" w:rsidRDefault="00856205" w:rsidP="00747BFE">
            <w:pPr>
              <w:rPr>
                <w:rFonts w:ascii="Calibri" w:hAnsi="Calibri"/>
                <w:b/>
                <w:bCs/>
              </w:rPr>
            </w:pPr>
          </w:p>
        </w:tc>
        <w:tc>
          <w:tcPr>
            <w:tcW w:w="156" w:type="pct"/>
          </w:tcPr>
          <w:p w14:paraId="6F9B94F8" w14:textId="77777777" w:rsidR="00856205" w:rsidRPr="00E91C04" w:rsidRDefault="00856205" w:rsidP="00747BFE">
            <w:pPr>
              <w:rPr>
                <w:rFonts w:ascii="Calibri" w:hAnsi="Calibri"/>
                <w:b/>
                <w:bCs/>
              </w:rPr>
            </w:pPr>
          </w:p>
        </w:tc>
        <w:tc>
          <w:tcPr>
            <w:tcW w:w="156" w:type="pct"/>
          </w:tcPr>
          <w:p w14:paraId="6F9B94F9" w14:textId="77777777" w:rsidR="00856205" w:rsidRPr="00E91C04" w:rsidRDefault="00856205" w:rsidP="00747BFE">
            <w:pPr>
              <w:rPr>
                <w:rFonts w:ascii="Calibri" w:hAnsi="Calibri"/>
                <w:b/>
                <w:bCs/>
              </w:rPr>
            </w:pPr>
          </w:p>
        </w:tc>
        <w:tc>
          <w:tcPr>
            <w:tcW w:w="156" w:type="pct"/>
          </w:tcPr>
          <w:p w14:paraId="6F9B94FA" w14:textId="77777777" w:rsidR="00856205" w:rsidRPr="00E91C04" w:rsidRDefault="00856205" w:rsidP="00747BFE">
            <w:pPr>
              <w:rPr>
                <w:rFonts w:ascii="Calibri" w:hAnsi="Calibri"/>
                <w:b/>
                <w:bCs/>
              </w:rPr>
            </w:pPr>
          </w:p>
        </w:tc>
        <w:tc>
          <w:tcPr>
            <w:tcW w:w="156" w:type="pct"/>
          </w:tcPr>
          <w:p w14:paraId="6F9B94FB" w14:textId="77777777" w:rsidR="00856205" w:rsidRPr="00E91C04" w:rsidRDefault="00856205" w:rsidP="00747BFE">
            <w:pPr>
              <w:rPr>
                <w:rFonts w:ascii="Calibri" w:hAnsi="Calibri"/>
                <w:b/>
                <w:bCs/>
              </w:rPr>
            </w:pPr>
          </w:p>
        </w:tc>
        <w:tc>
          <w:tcPr>
            <w:tcW w:w="156" w:type="pct"/>
          </w:tcPr>
          <w:p w14:paraId="6F9B94FC" w14:textId="77777777" w:rsidR="00856205" w:rsidRPr="00E91C04" w:rsidRDefault="00856205" w:rsidP="00747BFE">
            <w:pPr>
              <w:rPr>
                <w:rFonts w:ascii="Calibri" w:hAnsi="Calibri"/>
                <w:b/>
                <w:bCs/>
              </w:rPr>
            </w:pPr>
          </w:p>
        </w:tc>
        <w:tc>
          <w:tcPr>
            <w:tcW w:w="156" w:type="pct"/>
          </w:tcPr>
          <w:p w14:paraId="6F9B94FD" w14:textId="77777777" w:rsidR="00856205" w:rsidRPr="00E91C04" w:rsidRDefault="00856205" w:rsidP="00747BFE">
            <w:pPr>
              <w:rPr>
                <w:rFonts w:ascii="Calibri" w:hAnsi="Calibri"/>
                <w:b/>
                <w:bCs/>
              </w:rPr>
            </w:pPr>
          </w:p>
        </w:tc>
        <w:tc>
          <w:tcPr>
            <w:tcW w:w="156" w:type="pct"/>
          </w:tcPr>
          <w:p w14:paraId="6F9B94FE" w14:textId="77777777" w:rsidR="00856205" w:rsidRPr="00E91C04" w:rsidRDefault="00856205" w:rsidP="00747BFE">
            <w:pPr>
              <w:rPr>
                <w:rFonts w:ascii="Calibri" w:hAnsi="Calibri"/>
                <w:b/>
                <w:bCs/>
              </w:rPr>
            </w:pPr>
          </w:p>
        </w:tc>
        <w:tc>
          <w:tcPr>
            <w:tcW w:w="156" w:type="pct"/>
          </w:tcPr>
          <w:p w14:paraId="6F9B94FF" w14:textId="77777777" w:rsidR="00856205" w:rsidRPr="00E91C04" w:rsidRDefault="00856205" w:rsidP="00747BFE">
            <w:pPr>
              <w:rPr>
                <w:rFonts w:ascii="Calibri" w:hAnsi="Calibri"/>
                <w:b/>
                <w:bCs/>
              </w:rPr>
            </w:pPr>
          </w:p>
        </w:tc>
        <w:tc>
          <w:tcPr>
            <w:tcW w:w="156" w:type="pct"/>
          </w:tcPr>
          <w:p w14:paraId="6F9B9500" w14:textId="77777777" w:rsidR="00856205" w:rsidRPr="00E91C04" w:rsidRDefault="00856205" w:rsidP="00747BFE">
            <w:pPr>
              <w:rPr>
                <w:rFonts w:ascii="Calibri" w:hAnsi="Calibri"/>
                <w:b/>
                <w:bCs/>
              </w:rPr>
            </w:pPr>
          </w:p>
        </w:tc>
        <w:tc>
          <w:tcPr>
            <w:tcW w:w="156" w:type="pct"/>
          </w:tcPr>
          <w:p w14:paraId="6F9B9501" w14:textId="77777777" w:rsidR="00856205" w:rsidRPr="00E91C04" w:rsidRDefault="00856205" w:rsidP="00747BFE">
            <w:pPr>
              <w:rPr>
                <w:rFonts w:ascii="Calibri" w:hAnsi="Calibri"/>
                <w:b/>
                <w:bCs/>
              </w:rPr>
            </w:pPr>
          </w:p>
        </w:tc>
        <w:tc>
          <w:tcPr>
            <w:tcW w:w="156" w:type="pct"/>
          </w:tcPr>
          <w:p w14:paraId="6F9B9502" w14:textId="77777777" w:rsidR="00856205" w:rsidRPr="00E91C04" w:rsidRDefault="00856205" w:rsidP="00747BFE">
            <w:pPr>
              <w:rPr>
                <w:rFonts w:ascii="Calibri" w:hAnsi="Calibri"/>
                <w:b/>
                <w:bCs/>
              </w:rPr>
            </w:pPr>
          </w:p>
        </w:tc>
        <w:tc>
          <w:tcPr>
            <w:tcW w:w="156" w:type="pct"/>
          </w:tcPr>
          <w:p w14:paraId="6F9B9503" w14:textId="77777777" w:rsidR="00856205" w:rsidRPr="00E91C04" w:rsidRDefault="00856205" w:rsidP="00747BFE">
            <w:pPr>
              <w:rPr>
                <w:rFonts w:ascii="Calibri" w:hAnsi="Calibri"/>
                <w:b/>
                <w:bCs/>
              </w:rPr>
            </w:pPr>
          </w:p>
        </w:tc>
        <w:tc>
          <w:tcPr>
            <w:tcW w:w="156" w:type="pct"/>
          </w:tcPr>
          <w:p w14:paraId="6F9B9504" w14:textId="77777777" w:rsidR="00856205" w:rsidRPr="00E91C04" w:rsidRDefault="00856205" w:rsidP="00747BFE">
            <w:pPr>
              <w:rPr>
                <w:rFonts w:ascii="Calibri" w:hAnsi="Calibri"/>
                <w:b/>
                <w:bCs/>
              </w:rPr>
            </w:pPr>
          </w:p>
        </w:tc>
        <w:tc>
          <w:tcPr>
            <w:tcW w:w="156" w:type="pct"/>
          </w:tcPr>
          <w:p w14:paraId="6F9B9505" w14:textId="77777777" w:rsidR="00856205" w:rsidRPr="00E91C04" w:rsidRDefault="00856205" w:rsidP="00747BFE">
            <w:pPr>
              <w:rPr>
                <w:rFonts w:ascii="Calibri" w:hAnsi="Calibri"/>
                <w:b/>
                <w:bCs/>
              </w:rPr>
            </w:pPr>
          </w:p>
        </w:tc>
        <w:tc>
          <w:tcPr>
            <w:tcW w:w="156" w:type="pct"/>
          </w:tcPr>
          <w:p w14:paraId="6F9B9506" w14:textId="77777777" w:rsidR="00856205" w:rsidRPr="00E91C04" w:rsidRDefault="00856205" w:rsidP="00747BFE">
            <w:pPr>
              <w:rPr>
                <w:rFonts w:ascii="Calibri" w:hAnsi="Calibri"/>
                <w:b/>
                <w:bCs/>
              </w:rPr>
            </w:pPr>
          </w:p>
        </w:tc>
        <w:tc>
          <w:tcPr>
            <w:tcW w:w="143" w:type="pct"/>
          </w:tcPr>
          <w:p w14:paraId="6F9B9507" w14:textId="77777777" w:rsidR="00856205" w:rsidRPr="00E91C04" w:rsidRDefault="00856205" w:rsidP="00747BFE">
            <w:pPr>
              <w:rPr>
                <w:rFonts w:ascii="Calibri" w:hAnsi="Calibri"/>
                <w:b/>
                <w:bCs/>
              </w:rPr>
            </w:pPr>
          </w:p>
        </w:tc>
      </w:tr>
      <w:tr w:rsidR="0014469A" w:rsidRPr="00E91C04" w14:paraId="6F9B951F" w14:textId="77777777" w:rsidTr="668096D8">
        <w:trPr>
          <w:trHeight w:val="432"/>
        </w:trPr>
        <w:tc>
          <w:tcPr>
            <w:tcW w:w="1734" w:type="pct"/>
          </w:tcPr>
          <w:p w14:paraId="6F9B9509" w14:textId="77777777" w:rsidR="0014469A" w:rsidRDefault="668096D8" w:rsidP="668096D8">
            <w:pPr>
              <w:rPr>
                <w:rFonts w:ascii="Calibri" w:eastAsia="Calibri" w:hAnsi="Calibri" w:cs="Calibri"/>
              </w:rPr>
            </w:pPr>
            <w:r w:rsidRPr="668096D8">
              <w:rPr>
                <w:rFonts w:ascii="Calibri" w:eastAsia="Calibri" w:hAnsi="Calibri" w:cs="Calibri"/>
              </w:rPr>
              <w:t>Prioritize Solutions</w:t>
            </w:r>
          </w:p>
        </w:tc>
        <w:tc>
          <w:tcPr>
            <w:tcW w:w="157" w:type="pct"/>
          </w:tcPr>
          <w:p w14:paraId="6F9B950A" w14:textId="77777777" w:rsidR="0014469A" w:rsidRPr="00E91C04" w:rsidRDefault="0014469A" w:rsidP="00747BFE">
            <w:pPr>
              <w:rPr>
                <w:rFonts w:ascii="Calibri" w:hAnsi="Calibri"/>
                <w:b/>
                <w:bCs/>
              </w:rPr>
            </w:pPr>
          </w:p>
        </w:tc>
        <w:tc>
          <w:tcPr>
            <w:tcW w:w="157" w:type="pct"/>
          </w:tcPr>
          <w:p w14:paraId="6F9B950B" w14:textId="77777777" w:rsidR="0014469A" w:rsidRPr="00E91C04" w:rsidRDefault="0014469A" w:rsidP="00747BFE">
            <w:pPr>
              <w:rPr>
                <w:rFonts w:ascii="Calibri" w:hAnsi="Calibri"/>
                <w:b/>
                <w:bCs/>
              </w:rPr>
            </w:pPr>
          </w:p>
        </w:tc>
        <w:tc>
          <w:tcPr>
            <w:tcW w:w="156" w:type="pct"/>
          </w:tcPr>
          <w:p w14:paraId="6F9B950C" w14:textId="77777777" w:rsidR="0014469A" w:rsidRPr="00E91C04" w:rsidRDefault="0014469A" w:rsidP="00747BFE">
            <w:pPr>
              <w:rPr>
                <w:rFonts w:ascii="Calibri" w:hAnsi="Calibri"/>
                <w:b/>
                <w:bCs/>
              </w:rPr>
            </w:pPr>
          </w:p>
        </w:tc>
        <w:tc>
          <w:tcPr>
            <w:tcW w:w="157" w:type="pct"/>
          </w:tcPr>
          <w:p w14:paraId="6F9B950D" w14:textId="77777777" w:rsidR="0014469A" w:rsidRPr="00E91C04" w:rsidRDefault="0014469A" w:rsidP="00747BFE">
            <w:pPr>
              <w:rPr>
                <w:rFonts w:ascii="Calibri" w:hAnsi="Calibri"/>
                <w:b/>
                <w:bCs/>
              </w:rPr>
            </w:pPr>
          </w:p>
        </w:tc>
        <w:tc>
          <w:tcPr>
            <w:tcW w:w="156" w:type="pct"/>
          </w:tcPr>
          <w:p w14:paraId="6F9B950E" w14:textId="77777777" w:rsidR="0014469A" w:rsidRPr="00E91C04" w:rsidRDefault="0014469A" w:rsidP="00747BFE">
            <w:pPr>
              <w:rPr>
                <w:rFonts w:ascii="Calibri" w:hAnsi="Calibri"/>
                <w:b/>
                <w:bCs/>
              </w:rPr>
            </w:pPr>
          </w:p>
        </w:tc>
        <w:tc>
          <w:tcPr>
            <w:tcW w:w="156" w:type="pct"/>
          </w:tcPr>
          <w:p w14:paraId="6F9B950F" w14:textId="77777777" w:rsidR="0014469A" w:rsidRPr="00E91C04" w:rsidRDefault="0014469A" w:rsidP="00747BFE">
            <w:pPr>
              <w:rPr>
                <w:rFonts w:ascii="Calibri" w:hAnsi="Calibri"/>
                <w:b/>
                <w:bCs/>
              </w:rPr>
            </w:pPr>
          </w:p>
        </w:tc>
        <w:tc>
          <w:tcPr>
            <w:tcW w:w="156" w:type="pct"/>
          </w:tcPr>
          <w:p w14:paraId="6F9B9510" w14:textId="77777777" w:rsidR="0014469A" w:rsidRPr="00E91C04" w:rsidRDefault="0014469A" w:rsidP="00747BFE">
            <w:pPr>
              <w:rPr>
                <w:rFonts w:ascii="Calibri" w:hAnsi="Calibri"/>
                <w:b/>
                <w:bCs/>
              </w:rPr>
            </w:pPr>
          </w:p>
        </w:tc>
        <w:tc>
          <w:tcPr>
            <w:tcW w:w="156" w:type="pct"/>
          </w:tcPr>
          <w:p w14:paraId="6F9B9511" w14:textId="77777777" w:rsidR="0014469A" w:rsidRPr="00E91C04" w:rsidRDefault="0014469A" w:rsidP="00747BFE">
            <w:pPr>
              <w:rPr>
                <w:rFonts w:ascii="Calibri" w:hAnsi="Calibri"/>
                <w:b/>
                <w:bCs/>
              </w:rPr>
            </w:pPr>
          </w:p>
        </w:tc>
        <w:tc>
          <w:tcPr>
            <w:tcW w:w="156" w:type="pct"/>
          </w:tcPr>
          <w:p w14:paraId="6F9B9512" w14:textId="77777777" w:rsidR="0014469A" w:rsidRPr="00E91C04" w:rsidRDefault="0014469A" w:rsidP="00747BFE">
            <w:pPr>
              <w:rPr>
                <w:rFonts w:ascii="Calibri" w:hAnsi="Calibri"/>
                <w:b/>
                <w:bCs/>
              </w:rPr>
            </w:pPr>
          </w:p>
        </w:tc>
        <w:tc>
          <w:tcPr>
            <w:tcW w:w="156" w:type="pct"/>
          </w:tcPr>
          <w:p w14:paraId="6F9B9513" w14:textId="77777777" w:rsidR="0014469A" w:rsidRPr="00E91C04" w:rsidRDefault="0014469A" w:rsidP="00747BFE">
            <w:pPr>
              <w:rPr>
                <w:rFonts w:ascii="Calibri" w:hAnsi="Calibri"/>
                <w:b/>
                <w:bCs/>
              </w:rPr>
            </w:pPr>
          </w:p>
        </w:tc>
        <w:tc>
          <w:tcPr>
            <w:tcW w:w="156" w:type="pct"/>
          </w:tcPr>
          <w:p w14:paraId="6F9B9514" w14:textId="77777777" w:rsidR="0014469A" w:rsidRPr="00E91C04" w:rsidRDefault="0014469A" w:rsidP="00747BFE">
            <w:pPr>
              <w:rPr>
                <w:rFonts w:ascii="Calibri" w:hAnsi="Calibri"/>
                <w:b/>
                <w:bCs/>
              </w:rPr>
            </w:pPr>
          </w:p>
        </w:tc>
        <w:tc>
          <w:tcPr>
            <w:tcW w:w="156" w:type="pct"/>
          </w:tcPr>
          <w:p w14:paraId="6F9B9515" w14:textId="77777777" w:rsidR="0014469A" w:rsidRPr="00E91C04" w:rsidRDefault="0014469A" w:rsidP="00747BFE">
            <w:pPr>
              <w:rPr>
                <w:rFonts w:ascii="Calibri" w:hAnsi="Calibri"/>
                <w:b/>
                <w:bCs/>
              </w:rPr>
            </w:pPr>
          </w:p>
        </w:tc>
        <w:tc>
          <w:tcPr>
            <w:tcW w:w="156" w:type="pct"/>
          </w:tcPr>
          <w:p w14:paraId="6F9B9516" w14:textId="77777777" w:rsidR="0014469A" w:rsidRPr="00E91C04" w:rsidRDefault="0014469A" w:rsidP="00747BFE">
            <w:pPr>
              <w:rPr>
                <w:rFonts w:ascii="Calibri" w:hAnsi="Calibri"/>
                <w:b/>
                <w:bCs/>
              </w:rPr>
            </w:pPr>
          </w:p>
        </w:tc>
        <w:tc>
          <w:tcPr>
            <w:tcW w:w="156" w:type="pct"/>
          </w:tcPr>
          <w:p w14:paraId="6F9B9517" w14:textId="77777777" w:rsidR="0014469A" w:rsidRPr="00E91C04" w:rsidRDefault="0014469A" w:rsidP="00747BFE">
            <w:pPr>
              <w:rPr>
                <w:rFonts w:ascii="Calibri" w:hAnsi="Calibri"/>
                <w:b/>
                <w:bCs/>
              </w:rPr>
            </w:pPr>
          </w:p>
        </w:tc>
        <w:tc>
          <w:tcPr>
            <w:tcW w:w="156" w:type="pct"/>
          </w:tcPr>
          <w:p w14:paraId="6F9B9518" w14:textId="77777777" w:rsidR="0014469A" w:rsidRPr="00E91C04" w:rsidRDefault="0014469A" w:rsidP="00747BFE">
            <w:pPr>
              <w:rPr>
                <w:rFonts w:ascii="Calibri" w:hAnsi="Calibri"/>
                <w:b/>
                <w:bCs/>
              </w:rPr>
            </w:pPr>
          </w:p>
        </w:tc>
        <w:tc>
          <w:tcPr>
            <w:tcW w:w="156" w:type="pct"/>
          </w:tcPr>
          <w:p w14:paraId="6F9B9519" w14:textId="77777777" w:rsidR="0014469A" w:rsidRPr="00E91C04" w:rsidRDefault="0014469A" w:rsidP="00747BFE">
            <w:pPr>
              <w:rPr>
                <w:rFonts w:ascii="Calibri" w:hAnsi="Calibri"/>
                <w:b/>
                <w:bCs/>
              </w:rPr>
            </w:pPr>
          </w:p>
        </w:tc>
        <w:tc>
          <w:tcPr>
            <w:tcW w:w="156" w:type="pct"/>
          </w:tcPr>
          <w:p w14:paraId="6F9B951A" w14:textId="77777777" w:rsidR="0014469A" w:rsidRPr="00E91C04" w:rsidRDefault="0014469A" w:rsidP="00747BFE">
            <w:pPr>
              <w:rPr>
                <w:rFonts w:ascii="Calibri" w:hAnsi="Calibri"/>
                <w:b/>
                <w:bCs/>
              </w:rPr>
            </w:pPr>
          </w:p>
        </w:tc>
        <w:tc>
          <w:tcPr>
            <w:tcW w:w="156" w:type="pct"/>
          </w:tcPr>
          <w:p w14:paraId="6F9B951B" w14:textId="77777777" w:rsidR="0014469A" w:rsidRPr="00E91C04" w:rsidRDefault="0014469A" w:rsidP="00747BFE">
            <w:pPr>
              <w:rPr>
                <w:rFonts w:ascii="Calibri" w:hAnsi="Calibri"/>
                <w:b/>
                <w:bCs/>
              </w:rPr>
            </w:pPr>
          </w:p>
        </w:tc>
        <w:tc>
          <w:tcPr>
            <w:tcW w:w="156" w:type="pct"/>
          </w:tcPr>
          <w:p w14:paraId="6F9B951C" w14:textId="77777777" w:rsidR="0014469A" w:rsidRPr="00E91C04" w:rsidRDefault="0014469A" w:rsidP="00747BFE">
            <w:pPr>
              <w:rPr>
                <w:rFonts w:ascii="Calibri" w:hAnsi="Calibri"/>
                <w:b/>
                <w:bCs/>
              </w:rPr>
            </w:pPr>
          </w:p>
        </w:tc>
        <w:tc>
          <w:tcPr>
            <w:tcW w:w="156" w:type="pct"/>
          </w:tcPr>
          <w:p w14:paraId="6F9B951D" w14:textId="77777777" w:rsidR="0014469A" w:rsidRPr="00E91C04" w:rsidRDefault="0014469A" w:rsidP="00747BFE">
            <w:pPr>
              <w:rPr>
                <w:rFonts w:ascii="Calibri" w:hAnsi="Calibri"/>
                <w:b/>
                <w:bCs/>
              </w:rPr>
            </w:pPr>
          </w:p>
        </w:tc>
        <w:tc>
          <w:tcPr>
            <w:tcW w:w="143" w:type="pct"/>
          </w:tcPr>
          <w:p w14:paraId="6F9B951E" w14:textId="77777777" w:rsidR="0014469A" w:rsidRPr="00E91C04" w:rsidRDefault="0014469A" w:rsidP="00747BFE">
            <w:pPr>
              <w:rPr>
                <w:rFonts w:ascii="Calibri" w:hAnsi="Calibri"/>
                <w:b/>
                <w:bCs/>
              </w:rPr>
            </w:pPr>
          </w:p>
        </w:tc>
      </w:tr>
      <w:tr w:rsidR="00BB1F00" w:rsidRPr="00E91C04" w14:paraId="40AFC658" w14:textId="77777777" w:rsidTr="003C2818">
        <w:tc>
          <w:tcPr>
            <w:tcW w:w="5000" w:type="pct"/>
            <w:gridSpan w:val="22"/>
            <w:shd w:val="clear" w:color="auto" w:fill="E7E6E6" w:themeFill="background2"/>
          </w:tcPr>
          <w:p w14:paraId="7FFDA4FF" w14:textId="3A5DFA0B" w:rsidR="00BB1F00" w:rsidRPr="00E91C04" w:rsidRDefault="00BB1F00" w:rsidP="003C2818">
            <w:pPr>
              <w:rPr>
                <w:rFonts w:ascii="Calibri" w:eastAsia="Calibri" w:hAnsi="Calibri" w:cs="Calibri"/>
                <w:b/>
                <w:bCs/>
              </w:rPr>
            </w:pPr>
            <w:r>
              <w:rPr>
                <w:rFonts w:ascii="Calibri" w:eastAsia="Calibri" w:hAnsi="Calibri" w:cs="Calibri"/>
                <w:b/>
                <w:bCs/>
              </w:rPr>
              <w:t>Roadmap to Action</w:t>
            </w:r>
          </w:p>
        </w:tc>
      </w:tr>
      <w:tr w:rsidR="00BB1F00" w:rsidRPr="00E91C04" w14:paraId="5305FAC2" w14:textId="77777777" w:rsidTr="003C2818">
        <w:tc>
          <w:tcPr>
            <w:tcW w:w="1734" w:type="pct"/>
          </w:tcPr>
          <w:p w14:paraId="3258F39D" w14:textId="59CE6995" w:rsidR="00BB1F00" w:rsidRPr="00E91C04" w:rsidRDefault="004D57FC" w:rsidP="003C2818">
            <w:pPr>
              <w:rPr>
                <w:rFonts w:ascii="Calibri" w:eastAsia="Calibri" w:hAnsi="Calibri" w:cs="Calibri"/>
              </w:rPr>
            </w:pPr>
            <w:r>
              <w:rPr>
                <w:rFonts w:ascii="Calibri" w:eastAsia="Calibri" w:hAnsi="Calibri" w:cs="Calibri"/>
              </w:rPr>
              <w:t>Define Projects for Solution Implementation</w:t>
            </w:r>
          </w:p>
        </w:tc>
        <w:tc>
          <w:tcPr>
            <w:tcW w:w="157" w:type="pct"/>
          </w:tcPr>
          <w:p w14:paraId="1986991E" w14:textId="77777777" w:rsidR="00BB1F00" w:rsidRPr="00E91C04" w:rsidRDefault="00BB1F00" w:rsidP="003C2818">
            <w:pPr>
              <w:rPr>
                <w:rFonts w:ascii="Calibri" w:hAnsi="Calibri"/>
                <w:b/>
                <w:bCs/>
              </w:rPr>
            </w:pPr>
          </w:p>
        </w:tc>
        <w:tc>
          <w:tcPr>
            <w:tcW w:w="157" w:type="pct"/>
          </w:tcPr>
          <w:p w14:paraId="5BACC786" w14:textId="77777777" w:rsidR="00BB1F00" w:rsidRPr="00E91C04" w:rsidRDefault="00BB1F00" w:rsidP="003C2818">
            <w:pPr>
              <w:rPr>
                <w:rFonts w:ascii="Calibri" w:hAnsi="Calibri"/>
                <w:b/>
                <w:bCs/>
              </w:rPr>
            </w:pPr>
          </w:p>
        </w:tc>
        <w:tc>
          <w:tcPr>
            <w:tcW w:w="156" w:type="pct"/>
          </w:tcPr>
          <w:p w14:paraId="0E6F3F4B" w14:textId="77777777" w:rsidR="00BB1F00" w:rsidRPr="00E91C04" w:rsidRDefault="00BB1F00" w:rsidP="003C2818">
            <w:pPr>
              <w:rPr>
                <w:rFonts w:ascii="Calibri" w:hAnsi="Calibri"/>
                <w:b/>
                <w:bCs/>
              </w:rPr>
            </w:pPr>
          </w:p>
        </w:tc>
        <w:tc>
          <w:tcPr>
            <w:tcW w:w="157" w:type="pct"/>
          </w:tcPr>
          <w:p w14:paraId="5CDBCB07" w14:textId="77777777" w:rsidR="00BB1F00" w:rsidRPr="00E91C04" w:rsidRDefault="00BB1F00" w:rsidP="003C2818">
            <w:pPr>
              <w:rPr>
                <w:rFonts w:ascii="Calibri" w:hAnsi="Calibri"/>
                <w:b/>
                <w:bCs/>
              </w:rPr>
            </w:pPr>
          </w:p>
        </w:tc>
        <w:tc>
          <w:tcPr>
            <w:tcW w:w="156" w:type="pct"/>
          </w:tcPr>
          <w:p w14:paraId="7708C0E1" w14:textId="77777777" w:rsidR="00BB1F00" w:rsidRPr="00E91C04" w:rsidRDefault="00BB1F00" w:rsidP="003C2818">
            <w:pPr>
              <w:rPr>
                <w:rFonts w:ascii="Calibri" w:hAnsi="Calibri"/>
                <w:b/>
                <w:bCs/>
              </w:rPr>
            </w:pPr>
          </w:p>
        </w:tc>
        <w:tc>
          <w:tcPr>
            <w:tcW w:w="156" w:type="pct"/>
          </w:tcPr>
          <w:p w14:paraId="25DC62D0" w14:textId="77777777" w:rsidR="00BB1F00" w:rsidRPr="00E91C04" w:rsidRDefault="00BB1F00" w:rsidP="003C2818">
            <w:pPr>
              <w:rPr>
                <w:rFonts w:ascii="Calibri" w:hAnsi="Calibri"/>
                <w:b/>
                <w:bCs/>
              </w:rPr>
            </w:pPr>
          </w:p>
        </w:tc>
        <w:tc>
          <w:tcPr>
            <w:tcW w:w="156" w:type="pct"/>
          </w:tcPr>
          <w:p w14:paraId="12C78EC5" w14:textId="77777777" w:rsidR="00BB1F00" w:rsidRPr="00E91C04" w:rsidRDefault="00BB1F00" w:rsidP="003C2818">
            <w:pPr>
              <w:rPr>
                <w:rFonts w:ascii="Calibri" w:hAnsi="Calibri"/>
                <w:b/>
                <w:bCs/>
              </w:rPr>
            </w:pPr>
          </w:p>
        </w:tc>
        <w:tc>
          <w:tcPr>
            <w:tcW w:w="156" w:type="pct"/>
          </w:tcPr>
          <w:p w14:paraId="0CBCE0CE" w14:textId="77777777" w:rsidR="00BB1F00" w:rsidRPr="00E91C04" w:rsidRDefault="00BB1F00" w:rsidP="003C2818">
            <w:pPr>
              <w:rPr>
                <w:rFonts w:ascii="Calibri" w:hAnsi="Calibri"/>
                <w:b/>
                <w:bCs/>
              </w:rPr>
            </w:pPr>
          </w:p>
        </w:tc>
        <w:tc>
          <w:tcPr>
            <w:tcW w:w="156" w:type="pct"/>
          </w:tcPr>
          <w:p w14:paraId="4508EC05" w14:textId="77777777" w:rsidR="00BB1F00" w:rsidRPr="00E91C04" w:rsidRDefault="00BB1F00" w:rsidP="003C2818">
            <w:pPr>
              <w:rPr>
                <w:rFonts w:ascii="Calibri" w:hAnsi="Calibri"/>
                <w:b/>
                <w:bCs/>
              </w:rPr>
            </w:pPr>
          </w:p>
        </w:tc>
        <w:tc>
          <w:tcPr>
            <w:tcW w:w="156" w:type="pct"/>
          </w:tcPr>
          <w:p w14:paraId="0253439A" w14:textId="77777777" w:rsidR="00BB1F00" w:rsidRPr="00E91C04" w:rsidRDefault="00BB1F00" w:rsidP="003C2818">
            <w:pPr>
              <w:rPr>
                <w:rFonts w:ascii="Calibri" w:hAnsi="Calibri"/>
                <w:b/>
                <w:bCs/>
              </w:rPr>
            </w:pPr>
          </w:p>
        </w:tc>
        <w:tc>
          <w:tcPr>
            <w:tcW w:w="156" w:type="pct"/>
          </w:tcPr>
          <w:p w14:paraId="4F551EDF" w14:textId="77777777" w:rsidR="00BB1F00" w:rsidRPr="00E91C04" w:rsidRDefault="00BB1F00" w:rsidP="003C2818">
            <w:pPr>
              <w:rPr>
                <w:rFonts w:ascii="Calibri" w:hAnsi="Calibri"/>
                <w:b/>
                <w:bCs/>
              </w:rPr>
            </w:pPr>
          </w:p>
        </w:tc>
        <w:tc>
          <w:tcPr>
            <w:tcW w:w="156" w:type="pct"/>
          </w:tcPr>
          <w:p w14:paraId="0F8E2623" w14:textId="77777777" w:rsidR="00BB1F00" w:rsidRPr="00E91C04" w:rsidRDefault="00BB1F00" w:rsidP="003C2818">
            <w:pPr>
              <w:rPr>
                <w:rFonts w:ascii="Calibri" w:hAnsi="Calibri"/>
                <w:b/>
                <w:bCs/>
              </w:rPr>
            </w:pPr>
          </w:p>
        </w:tc>
        <w:tc>
          <w:tcPr>
            <w:tcW w:w="156" w:type="pct"/>
          </w:tcPr>
          <w:p w14:paraId="5B59BE04" w14:textId="77777777" w:rsidR="00BB1F00" w:rsidRPr="00E91C04" w:rsidRDefault="00BB1F00" w:rsidP="003C2818">
            <w:pPr>
              <w:rPr>
                <w:rFonts w:ascii="Calibri" w:hAnsi="Calibri"/>
                <w:b/>
                <w:bCs/>
              </w:rPr>
            </w:pPr>
          </w:p>
        </w:tc>
        <w:tc>
          <w:tcPr>
            <w:tcW w:w="156" w:type="pct"/>
          </w:tcPr>
          <w:p w14:paraId="1CDB8D3A" w14:textId="77777777" w:rsidR="00BB1F00" w:rsidRPr="00E91C04" w:rsidRDefault="00BB1F00" w:rsidP="003C2818">
            <w:pPr>
              <w:rPr>
                <w:rFonts w:ascii="Calibri" w:hAnsi="Calibri"/>
                <w:b/>
                <w:bCs/>
              </w:rPr>
            </w:pPr>
          </w:p>
        </w:tc>
        <w:tc>
          <w:tcPr>
            <w:tcW w:w="156" w:type="pct"/>
          </w:tcPr>
          <w:p w14:paraId="2DC5A185" w14:textId="77777777" w:rsidR="00BB1F00" w:rsidRPr="00E91C04" w:rsidRDefault="00BB1F00" w:rsidP="003C2818">
            <w:pPr>
              <w:rPr>
                <w:rFonts w:ascii="Calibri" w:hAnsi="Calibri"/>
                <w:b/>
                <w:bCs/>
              </w:rPr>
            </w:pPr>
          </w:p>
        </w:tc>
        <w:tc>
          <w:tcPr>
            <w:tcW w:w="156" w:type="pct"/>
          </w:tcPr>
          <w:p w14:paraId="11D22EAE" w14:textId="77777777" w:rsidR="00BB1F00" w:rsidRPr="00E91C04" w:rsidRDefault="00BB1F00" w:rsidP="003C2818">
            <w:pPr>
              <w:rPr>
                <w:rFonts w:ascii="Calibri" w:hAnsi="Calibri"/>
                <w:b/>
                <w:bCs/>
              </w:rPr>
            </w:pPr>
          </w:p>
        </w:tc>
        <w:tc>
          <w:tcPr>
            <w:tcW w:w="156" w:type="pct"/>
          </w:tcPr>
          <w:p w14:paraId="47558800" w14:textId="77777777" w:rsidR="00BB1F00" w:rsidRPr="00E91C04" w:rsidRDefault="00BB1F00" w:rsidP="003C2818">
            <w:pPr>
              <w:rPr>
                <w:rFonts w:ascii="Calibri" w:hAnsi="Calibri"/>
                <w:b/>
                <w:bCs/>
              </w:rPr>
            </w:pPr>
          </w:p>
        </w:tc>
        <w:tc>
          <w:tcPr>
            <w:tcW w:w="156" w:type="pct"/>
          </w:tcPr>
          <w:p w14:paraId="374F4A15" w14:textId="77777777" w:rsidR="00BB1F00" w:rsidRPr="00E91C04" w:rsidRDefault="00BB1F00" w:rsidP="003C2818">
            <w:pPr>
              <w:rPr>
                <w:rFonts w:ascii="Calibri" w:hAnsi="Calibri"/>
                <w:b/>
                <w:bCs/>
              </w:rPr>
            </w:pPr>
          </w:p>
        </w:tc>
        <w:tc>
          <w:tcPr>
            <w:tcW w:w="156" w:type="pct"/>
          </w:tcPr>
          <w:p w14:paraId="77D9D88C" w14:textId="77777777" w:rsidR="00BB1F00" w:rsidRPr="00E91C04" w:rsidRDefault="00BB1F00" w:rsidP="003C2818">
            <w:pPr>
              <w:rPr>
                <w:rFonts w:ascii="Calibri" w:hAnsi="Calibri"/>
                <w:b/>
                <w:bCs/>
              </w:rPr>
            </w:pPr>
          </w:p>
        </w:tc>
        <w:tc>
          <w:tcPr>
            <w:tcW w:w="156" w:type="pct"/>
          </w:tcPr>
          <w:p w14:paraId="7B5579A7" w14:textId="77777777" w:rsidR="00BB1F00" w:rsidRPr="00E91C04" w:rsidRDefault="00BB1F00" w:rsidP="003C2818">
            <w:pPr>
              <w:rPr>
                <w:rFonts w:ascii="Calibri" w:hAnsi="Calibri"/>
                <w:b/>
                <w:bCs/>
              </w:rPr>
            </w:pPr>
          </w:p>
        </w:tc>
        <w:tc>
          <w:tcPr>
            <w:tcW w:w="143" w:type="pct"/>
          </w:tcPr>
          <w:p w14:paraId="1928F32E" w14:textId="77777777" w:rsidR="00BB1F00" w:rsidRPr="00E91C04" w:rsidRDefault="00BB1F00" w:rsidP="003C2818">
            <w:pPr>
              <w:rPr>
                <w:rFonts w:ascii="Calibri" w:hAnsi="Calibri"/>
                <w:b/>
                <w:bCs/>
              </w:rPr>
            </w:pPr>
          </w:p>
        </w:tc>
      </w:tr>
      <w:tr w:rsidR="00BB1F00" w:rsidRPr="00E91C04" w14:paraId="005BD099" w14:textId="77777777" w:rsidTr="003C2818">
        <w:trPr>
          <w:trHeight w:val="368"/>
        </w:trPr>
        <w:tc>
          <w:tcPr>
            <w:tcW w:w="1734" w:type="pct"/>
          </w:tcPr>
          <w:p w14:paraId="2771D685" w14:textId="6B1FD46C" w:rsidR="00BB1F00" w:rsidRPr="00E91C04" w:rsidRDefault="004D57FC" w:rsidP="003C2818">
            <w:pPr>
              <w:rPr>
                <w:rFonts w:ascii="Calibri" w:eastAsia="Calibri" w:hAnsi="Calibri" w:cs="Calibri"/>
              </w:rPr>
            </w:pPr>
            <w:r>
              <w:rPr>
                <w:rFonts w:ascii="Calibri" w:eastAsia="Calibri" w:hAnsi="Calibri" w:cs="Calibri"/>
              </w:rPr>
              <w:t>Evaluate Potential Funding Sources</w:t>
            </w:r>
          </w:p>
        </w:tc>
        <w:tc>
          <w:tcPr>
            <w:tcW w:w="157" w:type="pct"/>
          </w:tcPr>
          <w:p w14:paraId="553F7153" w14:textId="77777777" w:rsidR="00BB1F00" w:rsidRPr="00E91C04" w:rsidRDefault="00BB1F00" w:rsidP="003C2818">
            <w:pPr>
              <w:rPr>
                <w:rFonts w:ascii="Calibri" w:hAnsi="Calibri"/>
                <w:b/>
                <w:bCs/>
              </w:rPr>
            </w:pPr>
          </w:p>
        </w:tc>
        <w:tc>
          <w:tcPr>
            <w:tcW w:w="157" w:type="pct"/>
          </w:tcPr>
          <w:p w14:paraId="7DEB6227" w14:textId="77777777" w:rsidR="00BB1F00" w:rsidRPr="00E91C04" w:rsidRDefault="00BB1F00" w:rsidP="003C2818">
            <w:pPr>
              <w:rPr>
                <w:rFonts w:ascii="Calibri" w:hAnsi="Calibri"/>
                <w:b/>
                <w:bCs/>
              </w:rPr>
            </w:pPr>
          </w:p>
        </w:tc>
        <w:tc>
          <w:tcPr>
            <w:tcW w:w="156" w:type="pct"/>
          </w:tcPr>
          <w:p w14:paraId="4A216CAD" w14:textId="77777777" w:rsidR="00BB1F00" w:rsidRPr="00E91C04" w:rsidRDefault="00BB1F00" w:rsidP="003C2818">
            <w:pPr>
              <w:rPr>
                <w:rFonts w:ascii="Calibri" w:hAnsi="Calibri"/>
                <w:b/>
                <w:bCs/>
              </w:rPr>
            </w:pPr>
          </w:p>
        </w:tc>
        <w:tc>
          <w:tcPr>
            <w:tcW w:w="157" w:type="pct"/>
          </w:tcPr>
          <w:p w14:paraId="7F530215" w14:textId="77777777" w:rsidR="00BB1F00" w:rsidRPr="00E91C04" w:rsidRDefault="00BB1F00" w:rsidP="003C2818">
            <w:pPr>
              <w:rPr>
                <w:rFonts w:ascii="Calibri" w:hAnsi="Calibri"/>
                <w:b/>
                <w:bCs/>
              </w:rPr>
            </w:pPr>
          </w:p>
        </w:tc>
        <w:tc>
          <w:tcPr>
            <w:tcW w:w="156" w:type="pct"/>
          </w:tcPr>
          <w:p w14:paraId="2E83ECA5" w14:textId="77777777" w:rsidR="00BB1F00" w:rsidRPr="00E91C04" w:rsidRDefault="00BB1F00" w:rsidP="003C2818">
            <w:pPr>
              <w:rPr>
                <w:rFonts w:ascii="Calibri" w:hAnsi="Calibri"/>
                <w:b/>
                <w:bCs/>
              </w:rPr>
            </w:pPr>
          </w:p>
        </w:tc>
        <w:tc>
          <w:tcPr>
            <w:tcW w:w="156" w:type="pct"/>
          </w:tcPr>
          <w:p w14:paraId="161A4A17" w14:textId="77777777" w:rsidR="00BB1F00" w:rsidRPr="00E91C04" w:rsidRDefault="00BB1F00" w:rsidP="003C2818">
            <w:pPr>
              <w:rPr>
                <w:rFonts w:ascii="Calibri" w:hAnsi="Calibri"/>
                <w:b/>
                <w:bCs/>
              </w:rPr>
            </w:pPr>
          </w:p>
        </w:tc>
        <w:tc>
          <w:tcPr>
            <w:tcW w:w="156" w:type="pct"/>
          </w:tcPr>
          <w:p w14:paraId="09990729" w14:textId="77777777" w:rsidR="00BB1F00" w:rsidRPr="00E91C04" w:rsidRDefault="00BB1F00" w:rsidP="003C2818">
            <w:pPr>
              <w:rPr>
                <w:rFonts w:ascii="Calibri" w:hAnsi="Calibri"/>
                <w:b/>
                <w:bCs/>
              </w:rPr>
            </w:pPr>
          </w:p>
        </w:tc>
        <w:tc>
          <w:tcPr>
            <w:tcW w:w="156" w:type="pct"/>
          </w:tcPr>
          <w:p w14:paraId="4EB46937" w14:textId="77777777" w:rsidR="00BB1F00" w:rsidRPr="00E91C04" w:rsidRDefault="00BB1F00" w:rsidP="003C2818">
            <w:pPr>
              <w:rPr>
                <w:rFonts w:ascii="Calibri" w:hAnsi="Calibri"/>
                <w:b/>
                <w:bCs/>
              </w:rPr>
            </w:pPr>
          </w:p>
        </w:tc>
        <w:tc>
          <w:tcPr>
            <w:tcW w:w="156" w:type="pct"/>
          </w:tcPr>
          <w:p w14:paraId="7A353B18" w14:textId="77777777" w:rsidR="00BB1F00" w:rsidRPr="00E91C04" w:rsidRDefault="00BB1F00" w:rsidP="003C2818">
            <w:pPr>
              <w:rPr>
                <w:rFonts w:ascii="Calibri" w:hAnsi="Calibri"/>
                <w:b/>
                <w:bCs/>
              </w:rPr>
            </w:pPr>
          </w:p>
        </w:tc>
        <w:tc>
          <w:tcPr>
            <w:tcW w:w="156" w:type="pct"/>
          </w:tcPr>
          <w:p w14:paraId="6728F8EF" w14:textId="77777777" w:rsidR="00BB1F00" w:rsidRPr="00E91C04" w:rsidRDefault="00BB1F00" w:rsidP="003C2818">
            <w:pPr>
              <w:rPr>
                <w:rFonts w:ascii="Calibri" w:hAnsi="Calibri"/>
                <w:b/>
                <w:bCs/>
              </w:rPr>
            </w:pPr>
          </w:p>
        </w:tc>
        <w:tc>
          <w:tcPr>
            <w:tcW w:w="156" w:type="pct"/>
          </w:tcPr>
          <w:p w14:paraId="29E2D459" w14:textId="77777777" w:rsidR="00BB1F00" w:rsidRPr="00E91C04" w:rsidRDefault="00BB1F00" w:rsidP="003C2818">
            <w:pPr>
              <w:rPr>
                <w:rFonts w:ascii="Calibri" w:hAnsi="Calibri"/>
                <w:b/>
                <w:bCs/>
              </w:rPr>
            </w:pPr>
          </w:p>
        </w:tc>
        <w:tc>
          <w:tcPr>
            <w:tcW w:w="156" w:type="pct"/>
          </w:tcPr>
          <w:p w14:paraId="7DF926E8" w14:textId="77777777" w:rsidR="00BB1F00" w:rsidRPr="00E91C04" w:rsidRDefault="00BB1F00" w:rsidP="003C2818">
            <w:pPr>
              <w:rPr>
                <w:rFonts w:ascii="Calibri" w:hAnsi="Calibri"/>
                <w:b/>
                <w:bCs/>
              </w:rPr>
            </w:pPr>
          </w:p>
        </w:tc>
        <w:tc>
          <w:tcPr>
            <w:tcW w:w="156" w:type="pct"/>
          </w:tcPr>
          <w:p w14:paraId="5A56848C" w14:textId="77777777" w:rsidR="00BB1F00" w:rsidRPr="00E91C04" w:rsidRDefault="00BB1F00" w:rsidP="003C2818">
            <w:pPr>
              <w:rPr>
                <w:rFonts w:ascii="Calibri" w:hAnsi="Calibri"/>
                <w:b/>
                <w:bCs/>
              </w:rPr>
            </w:pPr>
          </w:p>
        </w:tc>
        <w:tc>
          <w:tcPr>
            <w:tcW w:w="156" w:type="pct"/>
          </w:tcPr>
          <w:p w14:paraId="4427C8D9" w14:textId="77777777" w:rsidR="00BB1F00" w:rsidRPr="00E91C04" w:rsidRDefault="00BB1F00" w:rsidP="003C2818">
            <w:pPr>
              <w:rPr>
                <w:rFonts w:ascii="Calibri" w:hAnsi="Calibri"/>
                <w:b/>
                <w:bCs/>
              </w:rPr>
            </w:pPr>
          </w:p>
        </w:tc>
        <w:tc>
          <w:tcPr>
            <w:tcW w:w="156" w:type="pct"/>
          </w:tcPr>
          <w:p w14:paraId="45510C71" w14:textId="77777777" w:rsidR="00BB1F00" w:rsidRPr="00E91C04" w:rsidRDefault="00BB1F00" w:rsidP="003C2818">
            <w:pPr>
              <w:rPr>
                <w:rFonts w:ascii="Calibri" w:hAnsi="Calibri"/>
                <w:b/>
                <w:bCs/>
              </w:rPr>
            </w:pPr>
          </w:p>
        </w:tc>
        <w:tc>
          <w:tcPr>
            <w:tcW w:w="156" w:type="pct"/>
          </w:tcPr>
          <w:p w14:paraId="51571C33" w14:textId="77777777" w:rsidR="00BB1F00" w:rsidRPr="00E91C04" w:rsidRDefault="00BB1F00" w:rsidP="003C2818">
            <w:pPr>
              <w:rPr>
                <w:rFonts w:ascii="Calibri" w:hAnsi="Calibri"/>
                <w:b/>
                <w:bCs/>
              </w:rPr>
            </w:pPr>
          </w:p>
        </w:tc>
        <w:tc>
          <w:tcPr>
            <w:tcW w:w="156" w:type="pct"/>
          </w:tcPr>
          <w:p w14:paraId="15E19F81" w14:textId="77777777" w:rsidR="00BB1F00" w:rsidRPr="00E91C04" w:rsidRDefault="00BB1F00" w:rsidP="003C2818">
            <w:pPr>
              <w:rPr>
                <w:rFonts w:ascii="Calibri" w:hAnsi="Calibri"/>
                <w:b/>
                <w:bCs/>
              </w:rPr>
            </w:pPr>
          </w:p>
        </w:tc>
        <w:tc>
          <w:tcPr>
            <w:tcW w:w="156" w:type="pct"/>
          </w:tcPr>
          <w:p w14:paraId="0BB0DC93" w14:textId="77777777" w:rsidR="00BB1F00" w:rsidRPr="00E91C04" w:rsidRDefault="00BB1F00" w:rsidP="003C2818">
            <w:pPr>
              <w:rPr>
                <w:rFonts w:ascii="Calibri" w:hAnsi="Calibri"/>
                <w:b/>
                <w:bCs/>
              </w:rPr>
            </w:pPr>
          </w:p>
        </w:tc>
        <w:tc>
          <w:tcPr>
            <w:tcW w:w="156" w:type="pct"/>
          </w:tcPr>
          <w:p w14:paraId="1B0ABC89" w14:textId="77777777" w:rsidR="00BB1F00" w:rsidRPr="00E91C04" w:rsidRDefault="00BB1F00" w:rsidP="003C2818">
            <w:pPr>
              <w:rPr>
                <w:rFonts w:ascii="Calibri" w:hAnsi="Calibri"/>
                <w:b/>
                <w:bCs/>
              </w:rPr>
            </w:pPr>
          </w:p>
        </w:tc>
        <w:tc>
          <w:tcPr>
            <w:tcW w:w="156" w:type="pct"/>
          </w:tcPr>
          <w:p w14:paraId="05EF920A" w14:textId="77777777" w:rsidR="00BB1F00" w:rsidRPr="00E91C04" w:rsidRDefault="00BB1F00" w:rsidP="003C2818">
            <w:pPr>
              <w:rPr>
                <w:rFonts w:ascii="Calibri" w:hAnsi="Calibri"/>
                <w:b/>
                <w:bCs/>
              </w:rPr>
            </w:pPr>
          </w:p>
        </w:tc>
        <w:tc>
          <w:tcPr>
            <w:tcW w:w="143" w:type="pct"/>
          </w:tcPr>
          <w:p w14:paraId="52C23AEF" w14:textId="77777777" w:rsidR="00BB1F00" w:rsidRPr="00E91C04" w:rsidRDefault="00BB1F00" w:rsidP="003C2818">
            <w:pPr>
              <w:rPr>
                <w:rFonts w:ascii="Calibri" w:hAnsi="Calibri"/>
                <w:b/>
                <w:bCs/>
              </w:rPr>
            </w:pPr>
          </w:p>
        </w:tc>
      </w:tr>
      <w:tr w:rsidR="00BB1F00" w:rsidRPr="00E91C04" w14:paraId="5F78F038" w14:textId="77777777" w:rsidTr="003C2818">
        <w:trPr>
          <w:trHeight w:val="440"/>
        </w:trPr>
        <w:tc>
          <w:tcPr>
            <w:tcW w:w="1734" w:type="pct"/>
          </w:tcPr>
          <w:p w14:paraId="5D5E3507" w14:textId="4AEA7633" w:rsidR="00BB1F00" w:rsidRPr="00E91C04" w:rsidRDefault="004D57FC" w:rsidP="003C2818">
            <w:pPr>
              <w:rPr>
                <w:rFonts w:ascii="Calibri" w:eastAsia="Calibri" w:hAnsi="Calibri" w:cs="Calibri"/>
              </w:rPr>
            </w:pPr>
            <w:r>
              <w:rPr>
                <w:rFonts w:ascii="Calibri" w:eastAsia="Calibri" w:hAnsi="Calibri" w:cs="Calibri"/>
              </w:rPr>
              <w:t>Create the Business Justification</w:t>
            </w:r>
          </w:p>
        </w:tc>
        <w:tc>
          <w:tcPr>
            <w:tcW w:w="157" w:type="pct"/>
          </w:tcPr>
          <w:p w14:paraId="02253746" w14:textId="77777777" w:rsidR="00BB1F00" w:rsidRPr="00E91C04" w:rsidRDefault="00BB1F00" w:rsidP="003C2818">
            <w:pPr>
              <w:rPr>
                <w:rFonts w:ascii="Calibri" w:hAnsi="Calibri"/>
                <w:b/>
                <w:bCs/>
              </w:rPr>
            </w:pPr>
          </w:p>
        </w:tc>
        <w:tc>
          <w:tcPr>
            <w:tcW w:w="157" w:type="pct"/>
          </w:tcPr>
          <w:p w14:paraId="68C61F3E" w14:textId="77777777" w:rsidR="00BB1F00" w:rsidRPr="00E91C04" w:rsidRDefault="00BB1F00" w:rsidP="003C2818">
            <w:pPr>
              <w:rPr>
                <w:rFonts w:ascii="Calibri" w:hAnsi="Calibri"/>
                <w:b/>
                <w:bCs/>
              </w:rPr>
            </w:pPr>
          </w:p>
        </w:tc>
        <w:tc>
          <w:tcPr>
            <w:tcW w:w="156" w:type="pct"/>
          </w:tcPr>
          <w:p w14:paraId="13A96AD1" w14:textId="77777777" w:rsidR="00BB1F00" w:rsidRPr="00E91C04" w:rsidRDefault="00BB1F00" w:rsidP="003C2818">
            <w:pPr>
              <w:rPr>
                <w:rFonts w:ascii="Calibri" w:hAnsi="Calibri"/>
                <w:b/>
                <w:bCs/>
              </w:rPr>
            </w:pPr>
          </w:p>
        </w:tc>
        <w:tc>
          <w:tcPr>
            <w:tcW w:w="157" w:type="pct"/>
          </w:tcPr>
          <w:p w14:paraId="65737D82" w14:textId="77777777" w:rsidR="00BB1F00" w:rsidRPr="00E91C04" w:rsidRDefault="00BB1F00" w:rsidP="003C2818">
            <w:pPr>
              <w:rPr>
                <w:rFonts w:ascii="Calibri" w:hAnsi="Calibri"/>
                <w:b/>
                <w:bCs/>
              </w:rPr>
            </w:pPr>
          </w:p>
        </w:tc>
        <w:tc>
          <w:tcPr>
            <w:tcW w:w="156" w:type="pct"/>
          </w:tcPr>
          <w:p w14:paraId="1AA2DD2A" w14:textId="77777777" w:rsidR="00BB1F00" w:rsidRPr="00E91C04" w:rsidRDefault="00BB1F00" w:rsidP="003C2818">
            <w:pPr>
              <w:rPr>
                <w:rFonts w:ascii="Calibri" w:hAnsi="Calibri"/>
                <w:b/>
                <w:bCs/>
              </w:rPr>
            </w:pPr>
          </w:p>
        </w:tc>
        <w:tc>
          <w:tcPr>
            <w:tcW w:w="156" w:type="pct"/>
          </w:tcPr>
          <w:p w14:paraId="750B4E2D" w14:textId="77777777" w:rsidR="00BB1F00" w:rsidRPr="00E91C04" w:rsidRDefault="00BB1F00" w:rsidP="003C2818">
            <w:pPr>
              <w:rPr>
                <w:rFonts w:ascii="Calibri" w:hAnsi="Calibri"/>
                <w:b/>
                <w:bCs/>
              </w:rPr>
            </w:pPr>
          </w:p>
        </w:tc>
        <w:tc>
          <w:tcPr>
            <w:tcW w:w="156" w:type="pct"/>
          </w:tcPr>
          <w:p w14:paraId="4DC2FDD9" w14:textId="77777777" w:rsidR="00BB1F00" w:rsidRPr="00E91C04" w:rsidRDefault="00BB1F00" w:rsidP="003C2818">
            <w:pPr>
              <w:rPr>
                <w:rFonts w:ascii="Calibri" w:hAnsi="Calibri"/>
                <w:b/>
                <w:bCs/>
              </w:rPr>
            </w:pPr>
          </w:p>
        </w:tc>
        <w:tc>
          <w:tcPr>
            <w:tcW w:w="156" w:type="pct"/>
          </w:tcPr>
          <w:p w14:paraId="4C913E14" w14:textId="77777777" w:rsidR="00BB1F00" w:rsidRPr="00E91C04" w:rsidRDefault="00BB1F00" w:rsidP="003C2818">
            <w:pPr>
              <w:rPr>
                <w:rFonts w:ascii="Calibri" w:hAnsi="Calibri"/>
                <w:b/>
                <w:bCs/>
              </w:rPr>
            </w:pPr>
          </w:p>
        </w:tc>
        <w:tc>
          <w:tcPr>
            <w:tcW w:w="156" w:type="pct"/>
          </w:tcPr>
          <w:p w14:paraId="7B0773B5" w14:textId="77777777" w:rsidR="00BB1F00" w:rsidRPr="00E91C04" w:rsidRDefault="00BB1F00" w:rsidP="003C2818">
            <w:pPr>
              <w:rPr>
                <w:rFonts w:ascii="Calibri" w:hAnsi="Calibri"/>
                <w:b/>
                <w:bCs/>
              </w:rPr>
            </w:pPr>
          </w:p>
        </w:tc>
        <w:tc>
          <w:tcPr>
            <w:tcW w:w="156" w:type="pct"/>
          </w:tcPr>
          <w:p w14:paraId="67EEDCEA" w14:textId="77777777" w:rsidR="00BB1F00" w:rsidRPr="00E91C04" w:rsidRDefault="00BB1F00" w:rsidP="003C2818">
            <w:pPr>
              <w:rPr>
                <w:rFonts w:ascii="Calibri" w:hAnsi="Calibri"/>
                <w:b/>
                <w:bCs/>
              </w:rPr>
            </w:pPr>
          </w:p>
        </w:tc>
        <w:tc>
          <w:tcPr>
            <w:tcW w:w="156" w:type="pct"/>
          </w:tcPr>
          <w:p w14:paraId="519DE814" w14:textId="77777777" w:rsidR="00BB1F00" w:rsidRPr="00E91C04" w:rsidRDefault="00BB1F00" w:rsidP="003C2818">
            <w:pPr>
              <w:rPr>
                <w:rFonts w:ascii="Calibri" w:hAnsi="Calibri"/>
                <w:b/>
                <w:bCs/>
              </w:rPr>
            </w:pPr>
          </w:p>
        </w:tc>
        <w:tc>
          <w:tcPr>
            <w:tcW w:w="156" w:type="pct"/>
          </w:tcPr>
          <w:p w14:paraId="31DD36C3" w14:textId="77777777" w:rsidR="00BB1F00" w:rsidRPr="00E91C04" w:rsidRDefault="00BB1F00" w:rsidP="003C2818">
            <w:pPr>
              <w:rPr>
                <w:rFonts w:ascii="Calibri" w:hAnsi="Calibri"/>
                <w:b/>
                <w:bCs/>
              </w:rPr>
            </w:pPr>
          </w:p>
        </w:tc>
        <w:tc>
          <w:tcPr>
            <w:tcW w:w="156" w:type="pct"/>
          </w:tcPr>
          <w:p w14:paraId="0E8A951C" w14:textId="77777777" w:rsidR="00BB1F00" w:rsidRPr="00E91C04" w:rsidRDefault="00BB1F00" w:rsidP="003C2818">
            <w:pPr>
              <w:rPr>
                <w:rFonts w:ascii="Calibri" w:hAnsi="Calibri"/>
                <w:b/>
                <w:bCs/>
              </w:rPr>
            </w:pPr>
          </w:p>
        </w:tc>
        <w:tc>
          <w:tcPr>
            <w:tcW w:w="156" w:type="pct"/>
          </w:tcPr>
          <w:p w14:paraId="75870479" w14:textId="77777777" w:rsidR="00BB1F00" w:rsidRPr="00E91C04" w:rsidRDefault="00BB1F00" w:rsidP="003C2818">
            <w:pPr>
              <w:rPr>
                <w:rFonts w:ascii="Calibri" w:hAnsi="Calibri"/>
                <w:b/>
                <w:bCs/>
              </w:rPr>
            </w:pPr>
          </w:p>
        </w:tc>
        <w:tc>
          <w:tcPr>
            <w:tcW w:w="156" w:type="pct"/>
          </w:tcPr>
          <w:p w14:paraId="57C383BA" w14:textId="77777777" w:rsidR="00BB1F00" w:rsidRPr="00E91C04" w:rsidRDefault="00BB1F00" w:rsidP="003C2818">
            <w:pPr>
              <w:rPr>
                <w:rFonts w:ascii="Calibri" w:hAnsi="Calibri"/>
                <w:b/>
                <w:bCs/>
              </w:rPr>
            </w:pPr>
          </w:p>
        </w:tc>
        <w:tc>
          <w:tcPr>
            <w:tcW w:w="156" w:type="pct"/>
          </w:tcPr>
          <w:p w14:paraId="02A15476" w14:textId="77777777" w:rsidR="00BB1F00" w:rsidRPr="00E91C04" w:rsidRDefault="00BB1F00" w:rsidP="003C2818">
            <w:pPr>
              <w:rPr>
                <w:rFonts w:ascii="Calibri" w:hAnsi="Calibri"/>
                <w:b/>
                <w:bCs/>
              </w:rPr>
            </w:pPr>
          </w:p>
        </w:tc>
        <w:tc>
          <w:tcPr>
            <w:tcW w:w="156" w:type="pct"/>
          </w:tcPr>
          <w:p w14:paraId="0231D6D6" w14:textId="77777777" w:rsidR="00BB1F00" w:rsidRPr="00E91C04" w:rsidRDefault="00BB1F00" w:rsidP="003C2818">
            <w:pPr>
              <w:rPr>
                <w:rFonts w:ascii="Calibri" w:hAnsi="Calibri"/>
                <w:b/>
                <w:bCs/>
              </w:rPr>
            </w:pPr>
          </w:p>
        </w:tc>
        <w:tc>
          <w:tcPr>
            <w:tcW w:w="156" w:type="pct"/>
          </w:tcPr>
          <w:p w14:paraId="4D0B8A6A" w14:textId="77777777" w:rsidR="00BB1F00" w:rsidRPr="00E91C04" w:rsidRDefault="00BB1F00" w:rsidP="003C2818">
            <w:pPr>
              <w:rPr>
                <w:rFonts w:ascii="Calibri" w:hAnsi="Calibri"/>
                <w:b/>
                <w:bCs/>
              </w:rPr>
            </w:pPr>
          </w:p>
        </w:tc>
        <w:tc>
          <w:tcPr>
            <w:tcW w:w="156" w:type="pct"/>
          </w:tcPr>
          <w:p w14:paraId="4EC9D799" w14:textId="77777777" w:rsidR="00BB1F00" w:rsidRPr="00E91C04" w:rsidRDefault="00BB1F00" w:rsidP="003C2818">
            <w:pPr>
              <w:rPr>
                <w:rFonts w:ascii="Calibri" w:hAnsi="Calibri"/>
                <w:b/>
                <w:bCs/>
              </w:rPr>
            </w:pPr>
          </w:p>
        </w:tc>
        <w:tc>
          <w:tcPr>
            <w:tcW w:w="156" w:type="pct"/>
          </w:tcPr>
          <w:p w14:paraId="3060EBA3" w14:textId="77777777" w:rsidR="00BB1F00" w:rsidRPr="00E91C04" w:rsidRDefault="00BB1F00" w:rsidP="003C2818">
            <w:pPr>
              <w:rPr>
                <w:rFonts w:ascii="Calibri" w:hAnsi="Calibri"/>
                <w:b/>
                <w:bCs/>
              </w:rPr>
            </w:pPr>
          </w:p>
        </w:tc>
        <w:tc>
          <w:tcPr>
            <w:tcW w:w="143" w:type="pct"/>
          </w:tcPr>
          <w:p w14:paraId="113CAB01" w14:textId="77777777" w:rsidR="00BB1F00" w:rsidRPr="00E91C04" w:rsidRDefault="00BB1F00" w:rsidP="003C2818">
            <w:pPr>
              <w:rPr>
                <w:rFonts w:ascii="Calibri" w:hAnsi="Calibri"/>
                <w:b/>
                <w:bCs/>
              </w:rPr>
            </w:pPr>
          </w:p>
        </w:tc>
      </w:tr>
      <w:tr w:rsidR="00BB1F00" w:rsidRPr="00E91C04" w14:paraId="2D559617" w14:textId="77777777" w:rsidTr="003C2818">
        <w:trPr>
          <w:trHeight w:val="440"/>
        </w:trPr>
        <w:tc>
          <w:tcPr>
            <w:tcW w:w="1734" w:type="pct"/>
          </w:tcPr>
          <w:p w14:paraId="3DA490A6" w14:textId="5F7D6E74" w:rsidR="00BB1F00" w:rsidRPr="00E91C04" w:rsidRDefault="004D57FC" w:rsidP="003C2818">
            <w:pPr>
              <w:rPr>
                <w:rFonts w:ascii="Calibri" w:eastAsia="Calibri" w:hAnsi="Calibri" w:cs="Calibri"/>
              </w:rPr>
            </w:pPr>
            <w:r>
              <w:rPr>
                <w:rFonts w:ascii="Calibri" w:eastAsia="Calibri" w:hAnsi="Calibri" w:cs="Calibri"/>
              </w:rPr>
              <w:t>Create an Execution Plan</w:t>
            </w:r>
          </w:p>
        </w:tc>
        <w:tc>
          <w:tcPr>
            <w:tcW w:w="157" w:type="pct"/>
          </w:tcPr>
          <w:p w14:paraId="6D4E1741" w14:textId="77777777" w:rsidR="00BB1F00" w:rsidRPr="00E91C04" w:rsidRDefault="00BB1F00" w:rsidP="003C2818">
            <w:pPr>
              <w:rPr>
                <w:rFonts w:ascii="Calibri" w:hAnsi="Calibri"/>
                <w:b/>
                <w:bCs/>
              </w:rPr>
            </w:pPr>
          </w:p>
        </w:tc>
        <w:tc>
          <w:tcPr>
            <w:tcW w:w="157" w:type="pct"/>
          </w:tcPr>
          <w:p w14:paraId="67DF087B" w14:textId="77777777" w:rsidR="00BB1F00" w:rsidRPr="00E91C04" w:rsidRDefault="00BB1F00" w:rsidP="003C2818">
            <w:pPr>
              <w:rPr>
                <w:rFonts w:ascii="Calibri" w:hAnsi="Calibri"/>
                <w:b/>
                <w:bCs/>
              </w:rPr>
            </w:pPr>
          </w:p>
        </w:tc>
        <w:tc>
          <w:tcPr>
            <w:tcW w:w="156" w:type="pct"/>
          </w:tcPr>
          <w:p w14:paraId="725537DD" w14:textId="77777777" w:rsidR="00BB1F00" w:rsidRPr="00E91C04" w:rsidRDefault="00BB1F00" w:rsidP="003C2818">
            <w:pPr>
              <w:rPr>
                <w:rFonts w:ascii="Calibri" w:hAnsi="Calibri"/>
                <w:b/>
                <w:bCs/>
              </w:rPr>
            </w:pPr>
          </w:p>
        </w:tc>
        <w:tc>
          <w:tcPr>
            <w:tcW w:w="157" w:type="pct"/>
          </w:tcPr>
          <w:p w14:paraId="4A4D09AD" w14:textId="77777777" w:rsidR="00BB1F00" w:rsidRPr="00E91C04" w:rsidRDefault="00BB1F00" w:rsidP="003C2818">
            <w:pPr>
              <w:rPr>
                <w:rFonts w:ascii="Calibri" w:hAnsi="Calibri"/>
                <w:b/>
                <w:bCs/>
              </w:rPr>
            </w:pPr>
          </w:p>
        </w:tc>
        <w:tc>
          <w:tcPr>
            <w:tcW w:w="156" w:type="pct"/>
          </w:tcPr>
          <w:p w14:paraId="08791D60" w14:textId="77777777" w:rsidR="00BB1F00" w:rsidRPr="00E91C04" w:rsidRDefault="00BB1F00" w:rsidP="003C2818">
            <w:pPr>
              <w:rPr>
                <w:rFonts w:ascii="Calibri" w:hAnsi="Calibri"/>
                <w:b/>
                <w:bCs/>
              </w:rPr>
            </w:pPr>
          </w:p>
        </w:tc>
        <w:tc>
          <w:tcPr>
            <w:tcW w:w="156" w:type="pct"/>
          </w:tcPr>
          <w:p w14:paraId="29689217" w14:textId="77777777" w:rsidR="00BB1F00" w:rsidRPr="00E91C04" w:rsidRDefault="00BB1F00" w:rsidP="003C2818">
            <w:pPr>
              <w:rPr>
                <w:rFonts w:ascii="Calibri" w:hAnsi="Calibri"/>
                <w:b/>
                <w:bCs/>
              </w:rPr>
            </w:pPr>
          </w:p>
        </w:tc>
        <w:tc>
          <w:tcPr>
            <w:tcW w:w="156" w:type="pct"/>
          </w:tcPr>
          <w:p w14:paraId="2BB94842" w14:textId="77777777" w:rsidR="00BB1F00" w:rsidRPr="00E91C04" w:rsidRDefault="00BB1F00" w:rsidP="003C2818">
            <w:pPr>
              <w:rPr>
                <w:rFonts w:ascii="Calibri" w:hAnsi="Calibri"/>
                <w:b/>
                <w:bCs/>
              </w:rPr>
            </w:pPr>
          </w:p>
        </w:tc>
        <w:tc>
          <w:tcPr>
            <w:tcW w:w="156" w:type="pct"/>
          </w:tcPr>
          <w:p w14:paraId="7E15E5E3" w14:textId="77777777" w:rsidR="00BB1F00" w:rsidRPr="00E91C04" w:rsidRDefault="00BB1F00" w:rsidP="003C2818">
            <w:pPr>
              <w:rPr>
                <w:rFonts w:ascii="Calibri" w:hAnsi="Calibri"/>
                <w:b/>
                <w:bCs/>
              </w:rPr>
            </w:pPr>
          </w:p>
        </w:tc>
        <w:tc>
          <w:tcPr>
            <w:tcW w:w="156" w:type="pct"/>
          </w:tcPr>
          <w:p w14:paraId="29213478" w14:textId="77777777" w:rsidR="00BB1F00" w:rsidRPr="00E91C04" w:rsidRDefault="00BB1F00" w:rsidP="003C2818">
            <w:pPr>
              <w:rPr>
                <w:rFonts w:ascii="Calibri" w:hAnsi="Calibri"/>
                <w:b/>
                <w:bCs/>
              </w:rPr>
            </w:pPr>
          </w:p>
        </w:tc>
        <w:tc>
          <w:tcPr>
            <w:tcW w:w="156" w:type="pct"/>
          </w:tcPr>
          <w:p w14:paraId="79E6B4EF" w14:textId="77777777" w:rsidR="00BB1F00" w:rsidRPr="00E91C04" w:rsidRDefault="00BB1F00" w:rsidP="003C2818">
            <w:pPr>
              <w:rPr>
                <w:rFonts w:ascii="Calibri" w:hAnsi="Calibri"/>
                <w:b/>
                <w:bCs/>
              </w:rPr>
            </w:pPr>
          </w:p>
        </w:tc>
        <w:tc>
          <w:tcPr>
            <w:tcW w:w="156" w:type="pct"/>
          </w:tcPr>
          <w:p w14:paraId="22B830C2" w14:textId="77777777" w:rsidR="00BB1F00" w:rsidRPr="00E91C04" w:rsidRDefault="00BB1F00" w:rsidP="003C2818">
            <w:pPr>
              <w:rPr>
                <w:rFonts w:ascii="Calibri" w:hAnsi="Calibri"/>
                <w:b/>
                <w:bCs/>
              </w:rPr>
            </w:pPr>
          </w:p>
        </w:tc>
        <w:tc>
          <w:tcPr>
            <w:tcW w:w="156" w:type="pct"/>
          </w:tcPr>
          <w:p w14:paraId="0F3346BD" w14:textId="77777777" w:rsidR="00BB1F00" w:rsidRPr="00E91C04" w:rsidRDefault="00BB1F00" w:rsidP="003C2818">
            <w:pPr>
              <w:rPr>
                <w:rFonts w:ascii="Calibri" w:hAnsi="Calibri"/>
                <w:b/>
                <w:bCs/>
              </w:rPr>
            </w:pPr>
          </w:p>
        </w:tc>
        <w:tc>
          <w:tcPr>
            <w:tcW w:w="156" w:type="pct"/>
          </w:tcPr>
          <w:p w14:paraId="3D2D8658" w14:textId="77777777" w:rsidR="00BB1F00" w:rsidRPr="00E91C04" w:rsidRDefault="00BB1F00" w:rsidP="003C2818">
            <w:pPr>
              <w:rPr>
                <w:rFonts w:ascii="Calibri" w:hAnsi="Calibri"/>
                <w:b/>
                <w:bCs/>
              </w:rPr>
            </w:pPr>
          </w:p>
        </w:tc>
        <w:tc>
          <w:tcPr>
            <w:tcW w:w="156" w:type="pct"/>
          </w:tcPr>
          <w:p w14:paraId="1687B4F7" w14:textId="77777777" w:rsidR="00BB1F00" w:rsidRPr="00E91C04" w:rsidRDefault="00BB1F00" w:rsidP="003C2818">
            <w:pPr>
              <w:rPr>
                <w:rFonts w:ascii="Calibri" w:hAnsi="Calibri"/>
                <w:b/>
                <w:bCs/>
              </w:rPr>
            </w:pPr>
          </w:p>
        </w:tc>
        <w:tc>
          <w:tcPr>
            <w:tcW w:w="156" w:type="pct"/>
          </w:tcPr>
          <w:p w14:paraId="6F3616C8" w14:textId="77777777" w:rsidR="00BB1F00" w:rsidRPr="00E91C04" w:rsidRDefault="00BB1F00" w:rsidP="003C2818">
            <w:pPr>
              <w:rPr>
                <w:rFonts w:ascii="Calibri" w:hAnsi="Calibri"/>
                <w:b/>
                <w:bCs/>
              </w:rPr>
            </w:pPr>
          </w:p>
        </w:tc>
        <w:tc>
          <w:tcPr>
            <w:tcW w:w="156" w:type="pct"/>
          </w:tcPr>
          <w:p w14:paraId="0914F98F" w14:textId="77777777" w:rsidR="00BB1F00" w:rsidRPr="00E91C04" w:rsidRDefault="00BB1F00" w:rsidP="003C2818">
            <w:pPr>
              <w:rPr>
                <w:rFonts w:ascii="Calibri" w:hAnsi="Calibri"/>
                <w:b/>
                <w:bCs/>
              </w:rPr>
            </w:pPr>
          </w:p>
        </w:tc>
        <w:tc>
          <w:tcPr>
            <w:tcW w:w="156" w:type="pct"/>
          </w:tcPr>
          <w:p w14:paraId="04B6A304" w14:textId="77777777" w:rsidR="00BB1F00" w:rsidRPr="00E91C04" w:rsidRDefault="00BB1F00" w:rsidP="003C2818">
            <w:pPr>
              <w:rPr>
                <w:rFonts w:ascii="Calibri" w:hAnsi="Calibri"/>
                <w:b/>
                <w:bCs/>
              </w:rPr>
            </w:pPr>
          </w:p>
        </w:tc>
        <w:tc>
          <w:tcPr>
            <w:tcW w:w="156" w:type="pct"/>
          </w:tcPr>
          <w:p w14:paraId="6D988F8A" w14:textId="77777777" w:rsidR="00BB1F00" w:rsidRPr="00E91C04" w:rsidRDefault="00BB1F00" w:rsidP="003C2818">
            <w:pPr>
              <w:rPr>
                <w:rFonts w:ascii="Calibri" w:hAnsi="Calibri"/>
                <w:b/>
                <w:bCs/>
              </w:rPr>
            </w:pPr>
          </w:p>
        </w:tc>
        <w:tc>
          <w:tcPr>
            <w:tcW w:w="156" w:type="pct"/>
          </w:tcPr>
          <w:p w14:paraId="10C79F17" w14:textId="77777777" w:rsidR="00BB1F00" w:rsidRPr="00E91C04" w:rsidRDefault="00BB1F00" w:rsidP="003C2818">
            <w:pPr>
              <w:rPr>
                <w:rFonts w:ascii="Calibri" w:hAnsi="Calibri"/>
                <w:b/>
                <w:bCs/>
              </w:rPr>
            </w:pPr>
          </w:p>
        </w:tc>
        <w:tc>
          <w:tcPr>
            <w:tcW w:w="156" w:type="pct"/>
          </w:tcPr>
          <w:p w14:paraId="552EF5DE" w14:textId="77777777" w:rsidR="00BB1F00" w:rsidRPr="00E91C04" w:rsidRDefault="00BB1F00" w:rsidP="003C2818">
            <w:pPr>
              <w:rPr>
                <w:rFonts w:ascii="Calibri" w:hAnsi="Calibri"/>
                <w:b/>
                <w:bCs/>
              </w:rPr>
            </w:pPr>
          </w:p>
        </w:tc>
        <w:tc>
          <w:tcPr>
            <w:tcW w:w="143" w:type="pct"/>
          </w:tcPr>
          <w:p w14:paraId="059B2E8D" w14:textId="77777777" w:rsidR="00BB1F00" w:rsidRPr="00E91C04" w:rsidRDefault="00BB1F00" w:rsidP="003C2818">
            <w:pPr>
              <w:rPr>
                <w:rFonts w:ascii="Calibri" w:hAnsi="Calibri"/>
                <w:b/>
                <w:bCs/>
              </w:rPr>
            </w:pPr>
          </w:p>
        </w:tc>
      </w:tr>
      <w:tr w:rsidR="00BB1F00" w:rsidRPr="00E91C04" w14:paraId="4DF29574" w14:textId="77777777" w:rsidTr="003C2818">
        <w:trPr>
          <w:trHeight w:val="440"/>
        </w:trPr>
        <w:tc>
          <w:tcPr>
            <w:tcW w:w="1734" w:type="pct"/>
          </w:tcPr>
          <w:p w14:paraId="476BB30B" w14:textId="43880A43" w:rsidR="00BB1F00" w:rsidRPr="668096D8" w:rsidRDefault="005D5E37" w:rsidP="003C2818">
            <w:pPr>
              <w:rPr>
                <w:rFonts w:ascii="Calibri" w:eastAsia="Calibri" w:hAnsi="Calibri" w:cs="Calibri"/>
              </w:rPr>
            </w:pPr>
            <w:r>
              <w:rPr>
                <w:rFonts w:ascii="Calibri" w:eastAsia="Calibri" w:hAnsi="Calibri" w:cs="Calibri"/>
              </w:rPr>
              <w:t>Implement and Sustain Resilience</w:t>
            </w:r>
          </w:p>
        </w:tc>
        <w:tc>
          <w:tcPr>
            <w:tcW w:w="157" w:type="pct"/>
          </w:tcPr>
          <w:p w14:paraId="09C079CD" w14:textId="77777777" w:rsidR="00BB1F00" w:rsidRPr="00E91C04" w:rsidRDefault="00BB1F00" w:rsidP="003C2818">
            <w:pPr>
              <w:rPr>
                <w:rFonts w:ascii="Calibri" w:hAnsi="Calibri"/>
                <w:b/>
                <w:bCs/>
              </w:rPr>
            </w:pPr>
          </w:p>
        </w:tc>
        <w:tc>
          <w:tcPr>
            <w:tcW w:w="157" w:type="pct"/>
          </w:tcPr>
          <w:p w14:paraId="380D67EB" w14:textId="77777777" w:rsidR="00BB1F00" w:rsidRPr="00E91C04" w:rsidRDefault="00BB1F00" w:rsidP="003C2818">
            <w:pPr>
              <w:rPr>
                <w:rFonts w:ascii="Calibri" w:hAnsi="Calibri"/>
                <w:b/>
                <w:bCs/>
              </w:rPr>
            </w:pPr>
          </w:p>
        </w:tc>
        <w:tc>
          <w:tcPr>
            <w:tcW w:w="156" w:type="pct"/>
          </w:tcPr>
          <w:p w14:paraId="75586FEB" w14:textId="77777777" w:rsidR="00BB1F00" w:rsidRPr="00E91C04" w:rsidRDefault="00BB1F00" w:rsidP="003C2818">
            <w:pPr>
              <w:rPr>
                <w:rFonts w:ascii="Calibri" w:hAnsi="Calibri"/>
                <w:b/>
                <w:bCs/>
              </w:rPr>
            </w:pPr>
          </w:p>
        </w:tc>
        <w:tc>
          <w:tcPr>
            <w:tcW w:w="157" w:type="pct"/>
          </w:tcPr>
          <w:p w14:paraId="5CCA8A7F" w14:textId="77777777" w:rsidR="00BB1F00" w:rsidRPr="00E91C04" w:rsidRDefault="00BB1F00" w:rsidP="003C2818">
            <w:pPr>
              <w:rPr>
                <w:rFonts w:ascii="Calibri" w:hAnsi="Calibri"/>
                <w:b/>
                <w:bCs/>
              </w:rPr>
            </w:pPr>
          </w:p>
        </w:tc>
        <w:tc>
          <w:tcPr>
            <w:tcW w:w="156" w:type="pct"/>
          </w:tcPr>
          <w:p w14:paraId="61301B5A" w14:textId="77777777" w:rsidR="00BB1F00" w:rsidRPr="00E91C04" w:rsidRDefault="00BB1F00" w:rsidP="003C2818">
            <w:pPr>
              <w:rPr>
                <w:rFonts w:ascii="Calibri" w:hAnsi="Calibri"/>
                <w:b/>
                <w:bCs/>
              </w:rPr>
            </w:pPr>
          </w:p>
        </w:tc>
        <w:tc>
          <w:tcPr>
            <w:tcW w:w="156" w:type="pct"/>
          </w:tcPr>
          <w:p w14:paraId="0D963725" w14:textId="77777777" w:rsidR="00BB1F00" w:rsidRPr="00E91C04" w:rsidRDefault="00BB1F00" w:rsidP="003C2818">
            <w:pPr>
              <w:rPr>
                <w:rFonts w:ascii="Calibri" w:hAnsi="Calibri"/>
                <w:b/>
                <w:bCs/>
              </w:rPr>
            </w:pPr>
          </w:p>
        </w:tc>
        <w:tc>
          <w:tcPr>
            <w:tcW w:w="156" w:type="pct"/>
          </w:tcPr>
          <w:p w14:paraId="56CE4C0C" w14:textId="77777777" w:rsidR="00BB1F00" w:rsidRPr="00E91C04" w:rsidRDefault="00BB1F00" w:rsidP="003C2818">
            <w:pPr>
              <w:rPr>
                <w:rFonts w:ascii="Calibri" w:hAnsi="Calibri"/>
                <w:b/>
                <w:bCs/>
              </w:rPr>
            </w:pPr>
          </w:p>
        </w:tc>
        <w:tc>
          <w:tcPr>
            <w:tcW w:w="156" w:type="pct"/>
          </w:tcPr>
          <w:p w14:paraId="43485EBF" w14:textId="77777777" w:rsidR="00BB1F00" w:rsidRPr="00E91C04" w:rsidRDefault="00BB1F00" w:rsidP="003C2818">
            <w:pPr>
              <w:rPr>
                <w:rFonts w:ascii="Calibri" w:hAnsi="Calibri"/>
                <w:b/>
                <w:bCs/>
              </w:rPr>
            </w:pPr>
          </w:p>
        </w:tc>
        <w:tc>
          <w:tcPr>
            <w:tcW w:w="156" w:type="pct"/>
          </w:tcPr>
          <w:p w14:paraId="4A679EED" w14:textId="77777777" w:rsidR="00BB1F00" w:rsidRPr="00E91C04" w:rsidRDefault="00BB1F00" w:rsidP="003C2818">
            <w:pPr>
              <w:rPr>
                <w:rFonts w:ascii="Calibri" w:hAnsi="Calibri"/>
                <w:b/>
                <w:bCs/>
              </w:rPr>
            </w:pPr>
          </w:p>
        </w:tc>
        <w:tc>
          <w:tcPr>
            <w:tcW w:w="156" w:type="pct"/>
          </w:tcPr>
          <w:p w14:paraId="0448C643" w14:textId="77777777" w:rsidR="00BB1F00" w:rsidRPr="00E91C04" w:rsidRDefault="00BB1F00" w:rsidP="003C2818">
            <w:pPr>
              <w:rPr>
                <w:rFonts w:ascii="Calibri" w:hAnsi="Calibri"/>
                <w:b/>
                <w:bCs/>
              </w:rPr>
            </w:pPr>
          </w:p>
        </w:tc>
        <w:tc>
          <w:tcPr>
            <w:tcW w:w="156" w:type="pct"/>
          </w:tcPr>
          <w:p w14:paraId="76EABBD9" w14:textId="77777777" w:rsidR="00BB1F00" w:rsidRPr="00E91C04" w:rsidRDefault="00BB1F00" w:rsidP="003C2818">
            <w:pPr>
              <w:rPr>
                <w:rFonts w:ascii="Calibri" w:hAnsi="Calibri"/>
                <w:b/>
                <w:bCs/>
              </w:rPr>
            </w:pPr>
          </w:p>
        </w:tc>
        <w:tc>
          <w:tcPr>
            <w:tcW w:w="156" w:type="pct"/>
          </w:tcPr>
          <w:p w14:paraId="263566EC" w14:textId="77777777" w:rsidR="00BB1F00" w:rsidRPr="00E91C04" w:rsidRDefault="00BB1F00" w:rsidP="003C2818">
            <w:pPr>
              <w:rPr>
                <w:rFonts w:ascii="Calibri" w:hAnsi="Calibri"/>
                <w:b/>
                <w:bCs/>
              </w:rPr>
            </w:pPr>
          </w:p>
        </w:tc>
        <w:tc>
          <w:tcPr>
            <w:tcW w:w="156" w:type="pct"/>
          </w:tcPr>
          <w:p w14:paraId="69BA4592" w14:textId="77777777" w:rsidR="00BB1F00" w:rsidRPr="00E91C04" w:rsidRDefault="00BB1F00" w:rsidP="003C2818">
            <w:pPr>
              <w:rPr>
                <w:rFonts w:ascii="Calibri" w:hAnsi="Calibri"/>
                <w:b/>
                <w:bCs/>
              </w:rPr>
            </w:pPr>
          </w:p>
        </w:tc>
        <w:tc>
          <w:tcPr>
            <w:tcW w:w="156" w:type="pct"/>
          </w:tcPr>
          <w:p w14:paraId="2A0BEA13" w14:textId="77777777" w:rsidR="00BB1F00" w:rsidRPr="00E91C04" w:rsidRDefault="00BB1F00" w:rsidP="003C2818">
            <w:pPr>
              <w:rPr>
                <w:rFonts w:ascii="Calibri" w:hAnsi="Calibri"/>
                <w:b/>
                <w:bCs/>
              </w:rPr>
            </w:pPr>
          </w:p>
        </w:tc>
        <w:tc>
          <w:tcPr>
            <w:tcW w:w="156" w:type="pct"/>
          </w:tcPr>
          <w:p w14:paraId="261FB44B" w14:textId="77777777" w:rsidR="00BB1F00" w:rsidRPr="00E91C04" w:rsidRDefault="00BB1F00" w:rsidP="003C2818">
            <w:pPr>
              <w:rPr>
                <w:rFonts w:ascii="Calibri" w:hAnsi="Calibri"/>
                <w:b/>
                <w:bCs/>
              </w:rPr>
            </w:pPr>
          </w:p>
        </w:tc>
        <w:tc>
          <w:tcPr>
            <w:tcW w:w="156" w:type="pct"/>
          </w:tcPr>
          <w:p w14:paraId="29546F79" w14:textId="77777777" w:rsidR="00BB1F00" w:rsidRPr="00E91C04" w:rsidRDefault="00BB1F00" w:rsidP="003C2818">
            <w:pPr>
              <w:rPr>
                <w:rFonts w:ascii="Calibri" w:hAnsi="Calibri"/>
                <w:b/>
                <w:bCs/>
              </w:rPr>
            </w:pPr>
          </w:p>
        </w:tc>
        <w:tc>
          <w:tcPr>
            <w:tcW w:w="156" w:type="pct"/>
          </w:tcPr>
          <w:p w14:paraId="274540B6" w14:textId="77777777" w:rsidR="00BB1F00" w:rsidRPr="00E91C04" w:rsidRDefault="00BB1F00" w:rsidP="003C2818">
            <w:pPr>
              <w:rPr>
                <w:rFonts w:ascii="Calibri" w:hAnsi="Calibri"/>
                <w:b/>
                <w:bCs/>
              </w:rPr>
            </w:pPr>
          </w:p>
        </w:tc>
        <w:tc>
          <w:tcPr>
            <w:tcW w:w="156" w:type="pct"/>
          </w:tcPr>
          <w:p w14:paraId="26D05219" w14:textId="77777777" w:rsidR="00BB1F00" w:rsidRPr="00E91C04" w:rsidRDefault="00BB1F00" w:rsidP="003C2818">
            <w:pPr>
              <w:rPr>
                <w:rFonts w:ascii="Calibri" w:hAnsi="Calibri"/>
                <w:b/>
                <w:bCs/>
              </w:rPr>
            </w:pPr>
          </w:p>
        </w:tc>
        <w:tc>
          <w:tcPr>
            <w:tcW w:w="156" w:type="pct"/>
          </w:tcPr>
          <w:p w14:paraId="20EA439A" w14:textId="77777777" w:rsidR="00BB1F00" w:rsidRPr="00E91C04" w:rsidRDefault="00BB1F00" w:rsidP="003C2818">
            <w:pPr>
              <w:rPr>
                <w:rFonts w:ascii="Calibri" w:hAnsi="Calibri"/>
                <w:b/>
                <w:bCs/>
              </w:rPr>
            </w:pPr>
          </w:p>
        </w:tc>
        <w:tc>
          <w:tcPr>
            <w:tcW w:w="156" w:type="pct"/>
          </w:tcPr>
          <w:p w14:paraId="56303F77" w14:textId="77777777" w:rsidR="00BB1F00" w:rsidRPr="00E91C04" w:rsidRDefault="00BB1F00" w:rsidP="003C2818">
            <w:pPr>
              <w:rPr>
                <w:rFonts w:ascii="Calibri" w:hAnsi="Calibri"/>
                <w:b/>
                <w:bCs/>
              </w:rPr>
            </w:pPr>
          </w:p>
        </w:tc>
        <w:tc>
          <w:tcPr>
            <w:tcW w:w="143" w:type="pct"/>
          </w:tcPr>
          <w:p w14:paraId="13FF8DE0" w14:textId="77777777" w:rsidR="00BB1F00" w:rsidRPr="00E91C04" w:rsidRDefault="00BB1F00" w:rsidP="003C2818">
            <w:pPr>
              <w:rPr>
                <w:rFonts w:ascii="Calibri" w:hAnsi="Calibri"/>
                <w:b/>
                <w:bCs/>
              </w:rPr>
            </w:pPr>
          </w:p>
        </w:tc>
      </w:tr>
    </w:tbl>
    <w:p w14:paraId="6F9B9520" w14:textId="77777777" w:rsidR="008646F1" w:rsidRDefault="008646F1" w:rsidP="005166BA">
      <w:pPr>
        <w:spacing w:line="240" w:lineRule="auto"/>
        <w:rPr>
          <w:rFonts w:ascii="Arial" w:hAnsi="Arial" w:cs="Arial"/>
          <w:color w:val="000000" w:themeColor="text1"/>
          <w:sz w:val="20"/>
          <w:szCs w:val="20"/>
        </w:rPr>
      </w:pPr>
    </w:p>
    <w:sectPr w:rsidR="008646F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99E6B" w14:textId="77777777" w:rsidR="00A77AC0" w:rsidRDefault="00A77AC0" w:rsidP="00E42FB3">
      <w:pPr>
        <w:spacing w:after="0" w:line="240" w:lineRule="auto"/>
      </w:pPr>
      <w:r>
        <w:separator/>
      </w:r>
    </w:p>
  </w:endnote>
  <w:endnote w:type="continuationSeparator" w:id="0">
    <w:p w14:paraId="3261DF4B" w14:textId="77777777" w:rsidR="00A77AC0" w:rsidRDefault="00A77AC0" w:rsidP="00E42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9528" w14:textId="77777777" w:rsidR="001F28C3" w:rsidRDefault="001F2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757900"/>
      <w:docPartObj>
        <w:docPartGallery w:val="Page Numbers (Bottom of Page)"/>
        <w:docPartUnique/>
      </w:docPartObj>
    </w:sdtPr>
    <w:sdtEndPr>
      <w:rPr>
        <w:noProof/>
      </w:rPr>
    </w:sdtEndPr>
    <w:sdtContent>
      <w:p w14:paraId="6F9B9529" w14:textId="77777777" w:rsidR="00E42FB3" w:rsidRDefault="000B6AFD" w:rsidP="000B6AFD">
        <w:pPr>
          <w:pStyle w:val="Footer"/>
        </w:pPr>
        <w:r>
          <w:tab/>
        </w:r>
        <w:r w:rsidR="00E42FB3">
          <w:fldChar w:fldCharType="begin"/>
        </w:r>
        <w:r w:rsidR="00E42FB3">
          <w:instrText xml:space="preserve"> PAGE   \* MERGEFORMAT </w:instrText>
        </w:r>
        <w:r w:rsidR="00E42FB3">
          <w:fldChar w:fldCharType="separate"/>
        </w:r>
        <w:r w:rsidR="001F28C3">
          <w:rPr>
            <w:noProof/>
          </w:rPr>
          <w:t>1</w:t>
        </w:r>
        <w:r w:rsidR="00E42FB3">
          <w:rPr>
            <w:noProof/>
          </w:rPr>
          <w:fldChar w:fldCharType="end"/>
        </w:r>
      </w:p>
    </w:sdtContent>
  </w:sdt>
  <w:p w14:paraId="6F9B952A" w14:textId="77777777" w:rsidR="00E42FB3" w:rsidRDefault="00E42F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952C" w14:textId="77777777" w:rsidR="001F28C3" w:rsidRDefault="001F2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08DC2" w14:textId="77777777" w:rsidR="00A77AC0" w:rsidRDefault="00A77AC0" w:rsidP="00E42FB3">
      <w:pPr>
        <w:spacing w:after="0" w:line="240" w:lineRule="auto"/>
      </w:pPr>
      <w:r>
        <w:separator/>
      </w:r>
    </w:p>
  </w:footnote>
  <w:footnote w:type="continuationSeparator" w:id="0">
    <w:p w14:paraId="6035C383" w14:textId="77777777" w:rsidR="00A77AC0" w:rsidRDefault="00A77AC0" w:rsidP="00E42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9525" w14:textId="77777777" w:rsidR="001F28C3" w:rsidRDefault="001F2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9526" w14:textId="77777777" w:rsidR="00E42FB3" w:rsidRDefault="00E42FB3">
    <w:pPr>
      <w:pStyle w:val="Header"/>
    </w:pPr>
    <w:r>
      <w:rPr>
        <w:noProof/>
      </w:rPr>
      <w:drawing>
        <wp:inline distT="0" distB="0" distL="0" distR="0" wp14:anchorId="6F9B952D" wp14:editId="6F9B952E">
          <wp:extent cx="1304925" cy="4591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338659" cy="470970"/>
                  </a:xfrm>
                  <a:prstGeom prst="rect">
                    <a:avLst/>
                  </a:prstGeom>
                  <a:ln>
                    <a:noFill/>
                  </a:ln>
                  <a:extLst>
                    <a:ext uri="{53640926-AAD7-44D8-BBD7-CCE9431645EC}">
                      <a14:shadowObscured xmlns:a14="http://schemas.microsoft.com/office/drawing/2010/main"/>
                    </a:ext>
                  </a:extLst>
                </pic:spPr>
              </pic:pic>
            </a:graphicData>
          </a:graphic>
        </wp:inline>
      </w:drawing>
    </w:r>
    <w:r>
      <w:tab/>
    </w:r>
    <w:r w:rsidRPr="668096D8">
      <w:rPr>
        <w:sz w:val="32"/>
        <w:szCs w:val="32"/>
      </w:rPr>
      <w:t>Technical Resilience Navigator</w:t>
    </w:r>
  </w:p>
  <w:p w14:paraId="6F9B9527" w14:textId="77777777" w:rsidR="00E42FB3" w:rsidRDefault="00E42FB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B952B" w14:textId="77777777" w:rsidR="001F28C3" w:rsidRDefault="001F28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6CDF"/>
    <w:multiLevelType w:val="hybridMultilevel"/>
    <w:tmpl w:val="0A8AB53E"/>
    <w:lvl w:ilvl="0" w:tplc="04090001">
      <w:start w:val="1"/>
      <w:numFmt w:val="bullet"/>
      <w:lvlText w:val=""/>
      <w:lvlJc w:val="left"/>
      <w:pPr>
        <w:ind w:left="820" w:hanging="4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7699C"/>
    <w:multiLevelType w:val="hybridMultilevel"/>
    <w:tmpl w:val="30F0AFB4"/>
    <w:lvl w:ilvl="0" w:tplc="CF48AFB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FD240C"/>
    <w:multiLevelType w:val="hybridMultilevel"/>
    <w:tmpl w:val="F25C349E"/>
    <w:lvl w:ilvl="0" w:tplc="0409000F">
      <w:start w:val="1"/>
      <w:numFmt w:val="decimal"/>
      <w:lvlText w:val="%1."/>
      <w:lvlJc w:val="left"/>
      <w:pPr>
        <w:ind w:left="274" w:hanging="360"/>
      </w:p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3" w15:restartNumberingAfterBreak="0">
    <w:nsid w:val="268336A7"/>
    <w:multiLevelType w:val="hybridMultilevel"/>
    <w:tmpl w:val="DE586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106AA2"/>
    <w:multiLevelType w:val="hybridMultilevel"/>
    <w:tmpl w:val="03CE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F430E3"/>
    <w:multiLevelType w:val="hybridMultilevel"/>
    <w:tmpl w:val="4726EF56"/>
    <w:lvl w:ilvl="0" w:tplc="B5505166">
      <w:numFmt w:val="bullet"/>
      <w:lvlText w:val="·"/>
      <w:lvlJc w:val="left"/>
      <w:pPr>
        <w:ind w:left="820" w:hanging="4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407BB"/>
    <w:multiLevelType w:val="hybridMultilevel"/>
    <w:tmpl w:val="779CF5B2"/>
    <w:lvl w:ilvl="0" w:tplc="0409000F">
      <w:start w:val="1"/>
      <w:numFmt w:val="decimal"/>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6D50594B"/>
    <w:multiLevelType w:val="hybridMultilevel"/>
    <w:tmpl w:val="18802CC8"/>
    <w:lvl w:ilvl="0" w:tplc="BB2C33D0">
      <w:start w:val="2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B743CB"/>
    <w:multiLevelType w:val="multilevel"/>
    <w:tmpl w:val="13A2A4A6"/>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4"/>
  </w:num>
  <w:num w:numId="2">
    <w:abstractNumId w:val="3"/>
  </w:num>
  <w:num w:numId="3">
    <w:abstractNumId w:val="7"/>
  </w:num>
  <w:num w:numId="4">
    <w:abstractNumId w:val="6"/>
  </w:num>
  <w:num w:numId="5">
    <w:abstractNumId w:val="1"/>
  </w:num>
  <w:num w:numId="6">
    <w:abstractNumId w:val="5"/>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FB3"/>
    <w:rsid w:val="000124EC"/>
    <w:rsid w:val="00014F1E"/>
    <w:rsid w:val="00025688"/>
    <w:rsid w:val="000415B9"/>
    <w:rsid w:val="00046FF1"/>
    <w:rsid w:val="00082BB9"/>
    <w:rsid w:val="00096B1B"/>
    <w:rsid w:val="000A77B7"/>
    <w:rsid w:val="000B6AFD"/>
    <w:rsid w:val="000C0E58"/>
    <w:rsid w:val="000C68EE"/>
    <w:rsid w:val="000E7313"/>
    <w:rsid w:val="000F2261"/>
    <w:rsid w:val="00101199"/>
    <w:rsid w:val="00110FB4"/>
    <w:rsid w:val="00122270"/>
    <w:rsid w:val="0012766B"/>
    <w:rsid w:val="0014469A"/>
    <w:rsid w:val="00170CFB"/>
    <w:rsid w:val="00171DB0"/>
    <w:rsid w:val="00182958"/>
    <w:rsid w:val="0019543B"/>
    <w:rsid w:val="001C0489"/>
    <w:rsid w:val="001E7C29"/>
    <w:rsid w:val="001F28C3"/>
    <w:rsid w:val="001F6AB4"/>
    <w:rsid w:val="0022217F"/>
    <w:rsid w:val="002275B1"/>
    <w:rsid w:val="0024393F"/>
    <w:rsid w:val="0026068D"/>
    <w:rsid w:val="002638EF"/>
    <w:rsid w:val="002667CB"/>
    <w:rsid w:val="002720B7"/>
    <w:rsid w:val="002736DF"/>
    <w:rsid w:val="00274591"/>
    <w:rsid w:val="00283180"/>
    <w:rsid w:val="002B1BEC"/>
    <w:rsid w:val="002D280F"/>
    <w:rsid w:val="002F0EB6"/>
    <w:rsid w:val="00312527"/>
    <w:rsid w:val="00325CCF"/>
    <w:rsid w:val="00333CAF"/>
    <w:rsid w:val="0034734D"/>
    <w:rsid w:val="003502DA"/>
    <w:rsid w:val="00355181"/>
    <w:rsid w:val="00380447"/>
    <w:rsid w:val="003A177E"/>
    <w:rsid w:val="003B60AD"/>
    <w:rsid w:val="003F1052"/>
    <w:rsid w:val="0040399B"/>
    <w:rsid w:val="00405FC1"/>
    <w:rsid w:val="00411797"/>
    <w:rsid w:val="00440911"/>
    <w:rsid w:val="0045678F"/>
    <w:rsid w:val="00470BB3"/>
    <w:rsid w:val="00475322"/>
    <w:rsid w:val="00481E8E"/>
    <w:rsid w:val="0048232F"/>
    <w:rsid w:val="004863BB"/>
    <w:rsid w:val="004B14B3"/>
    <w:rsid w:val="004D0596"/>
    <w:rsid w:val="004D57FC"/>
    <w:rsid w:val="004D7F8C"/>
    <w:rsid w:val="004E2390"/>
    <w:rsid w:val="004E3932"/>
    <w:rsid w:val="004F0B36"/>
    <w:rsid w:val="004F334C"/>
    <w:rsid w:val="00506FA7"/>
    <w:rsid w:val="005166BA"/>
    <w:rsid w:val="00573C08"/>
    <w:rsid w:val="005928C1"/>
    <w:rsid w:val="005945C8"/>
    <w:rsid w:val="005962E2"/>
    <w:rsid w:val="00596DFA"/>
    <w:rsid w:val="005B3F91"/>
    <w:rsid w:val="005D5E37"/>
    <w:rsid w:val="005D7083"/>
    <w:rsid w:val="005E6D0B"/>
    <w:rsid w:val="0061482C"/>
    <w:rsid w:val="006264C7"/>
    <w:rsid w:val="00626EDD"/>
    <w:rsid w:val="0063385C"/>
    <w:rsid w:val="00641B98"/>
    <w:rsid w:val="00647AC3"/>
    <w:rsid w:val="00662796"/>
    <w:rsid w:val="00692DD0"/>
    <w:rsid w:val="00694A3B"/>
    <w:rsid w:val="0069585C"/>
    <w:rsid w:val="006A55FE"/>
    <w:rsid w:val="006C654D"/>
    <w:rsid w:val="006C6710"/>
    <w:rsid w:val="006C71D2"/>
    <w:rsid w:val="006D78BA"/>
    <w:rsid w:val="006F4770"/>
    <w:rsid w:val="00707744"/>
    <w:rsid w:val="00707D98"/>
    <w:rsid w:val="00717BBC"/>
    <w:rsid w:val="0072687A"/>
    <w:rsid w:val="00735B8B"/>
    <w:rsid w:val="00780548"/>
    <w:rsid w:val="00780775"/>
    <w:rsid w:val="007856C3"/>
    <w:rsid w:val="00791158"/>
    <w:rsid w:val="00793107"/>
    <w:rsid w:val="00795891"/>
    <w:rsid w:val="007B0B5B"/>
    <w:rsid w:val="007B2C7F"/>
    <w:rsid w:val="007B43F2"/>
    <w:rsid w:val="007D6357"/>
    <w:rsid w:val="007E30AC"/>
    <w:rsid w:val="007E49A1"/>
    <w:rsid w:val="007E6442"/>
    <w:rsid w:val="007F046F"/>
    <w:rsid w:val="007F7954"/>
    <w:rsid w:val="0080715C"/>
    <w:rsid w:val="00807F1C"/>
    <w:rsid w:val="00817E37"/>
    <w:rsid w:val="008258DD"/>
    <w:rsid w:val="0082675E"/>
    <w:rsid w:val="00827E45"/>
    <w:rsid w:val="00835942"/>
    <w:rsid w:val="00837DD0"/>
    <w:rsid w:val="00840E44"/>
    <w:rsid w:val="00841789"/>
    <w:rsid w:val="00851470"/>
    <w:rsid w:val="00853E6A"/>
    <w:rsid w:val="008542D2"/>
    <w:rsid w:val="00855AC8"/>
    <w:rsid w:val="00856205"/>
    <w:rsid w:val="00860CC6"/>
    <w:rsid w:val="008646F1"/>
    <w:rsid w:val="00871767"/>
    <w:rsid w:val="00884AED"/>
    <w:rsid w:val="008879EB"/>
    <w:rsid w:val="00891DDD"/>
    <w:rsid w:val="008A12F5"/>
    <w:rsid w:val="008A2C56"/>
    <w:rsid w:val="008A3CCD"/>
    <w:rsid w:val="008B67D5"/>
    <w:rsid w:val="0092444E"/>
    <w:rsid w:val="009445B1"/>
    <w:rsid w:val="00970E81"/>
    <w:rsid w:val="00973C9A"/>
    <w:rsid w:val="0097412C"/>
    <w:rsid w:val="009751DA"/>
    <w:rsid w:val="009847F8"/>
    <w:rsid w:val="00986DE3"/>
    <w:rsid w:val="009D42B1"/>
    <w:rsid w:val="009E40D5"/>
    <w:rsid w:val="009E4DE0"/>
    <w:rsid w:val="009F1C2A"/>
    <w:rsid w:val="009F5DA4"/>
    <w:rsid w:val="00A21182"/>
    <w:rsid w:val="00A2642F"/>
    <w:rsid w:val="00A75209"/>
    <w:rsid w:val="00A77AC0"/>
    <w:rsid w:val="00A8033E"/>
    <w:rsid w:val="00A8531B"/>
    <w:rsid w:val="00A86A33"/>
    <w:rsid w:val="00AB10DC"/>
    <w:rsid w:val="00AB3173"/>
    <w:rsid w:val="00AD5260"/>
    <w:rsid w:val="00AE3BD1"/>
    <w:rsid w:val="00AF0A32"/>
    <w:rsid w:val="00B015A6"/>
    <w:rsid w:val="00B059E2"/>
    <w:rsid w:val="00B2012F"/>
    <w:rsid w:val="00B35FCE"/>
    <w:rsid w:val="00B874A2"/>
    <w:rsid w:val="00B91545"/>
    <w:rsid w:val="00BB1F00"/>
    <w:rsid w:val="00BC2774"/>
    <w:rsid w:val="00BC4BFC"/>
    <w:rsid w:val="00BC586D"/>
    <w:rsid w:val="00BF04FD"/>
    <w:rsid w:val="00BF55B7"/>
    <w:rsid w:val="00BF59EB"/>
    <w:rsid w:val="00C04195"/>
    <w:rsid w:val="00C31F0A"/>
    <w:rsid w:val="00C37172"/>
    <w:rsid w:val="00C47185"/>
    <w:rsid w:val="00C54DE0"/>
    <w:rsid w:val="00C61D7D"/>
    <w:rsid w:val="00C70EB3"/>
    <w:rsid w:val="00C80ED5"/>
    <w:rsid w:val="00C81698"/>
    <w:rsid w:val="00CD7AB7"/>
    <w:rsid w:val="00CF2084"/>
    <w:rsid w:val="00D06C5B"/>
    <w:rsid w:val="00D1166D"/>
    <w:rsid w:val="00D15212"/>
    <w:rsid w:val="00D16771"/>
    <w:rsid w:val="00D1796F"/>
    <w:rsid w:val="00D24AB2"/>
    <w:rsid w:val="00D33ED2"/>
    <w:rsid w:val="00D36EF2"/>
    <w:rsid w:val="00D42AFF"/>
    <w:rsid w:val="00D44453"/>
    <w:rsid w:val="00D541D0"/>
    <w:rsid w:val="00D5483E"/>
    <w:rsid w:val="00D622F9"/>
    <w:rsid w:val="00D766A5"/>
    <w:rsid w:val="00D81905"/>
    <w:rsid w:val="00D87EA4"/>
    <w:rsid w:val="00DB7F43"/>
    <w:rsid w:val="00DC0993"/>
    <w:rsid w:val="00DC2B46"/>
    <w:rsid w:val="00DE69C5"/>
    <w:rsid w:val="00DF3BF5"/>
    <w:rsid w:val="00E11B77"/>
    <w:rsid w:val="00E127B4"/>
    <w:rsid w:val="00E37CD6"/>
    <w:rsid w:val="00E42FB3"/>
    <w:rsid w:val="00E45A6D"/>
    <w:rsid w:val="00E5133D"/>
    <w:rsid w:val="00E51DD2"/>
    <w:rsid w:val="00E7037D"/>
    <w:rsid w:val="00E705F4"/>
    <w:rsid w:val="00E763D3"/>
    <w:rsid w:val="00E80BF2"/>
    <w:rsid w:val="00E86B1F"/>
    <w:rsid w:val="00E903FA"/>
    <w:rsid w:val="00EA3A97"/>
    <w:rsid w:val="00EA448A"/>
    <w:rsid w:val="00EC6326"/>
    <w:rsid w:val="00EC6729"/>
    <w:rsid w:val="00EF0D04"/>
    <w:rsid w:val="00F050FA"/>
    <w:rsid w:val="00F303D5"/>
    <w:rsid w:val="00F36590"/>
    <w:rsid w:val="00F5488D"/>
    <w:rsid w:val="00F605CC"/>
    <w:rsid w:val="00F6606F"/>
    <w:rsid w:val="00F71647"/>
    <w:rsid w:val="00FA5EA3"/>
    <w:rsid w:val="00FE0155"/>
    <w:rsid w:val="66809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9B9326"/>
  <w15:chartTrackingRefBased/>
  <w15:docId w15:val="{18FA626D-4D2E-46AC-8225-E548CE861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2FB3"/>
  </w:style>
  <w:style w:type="paragraph" w:styleId="Heading1">
    <w:name w:val="heading 1"/>
    <w:basedOn w:val="Normal"/>
    <w:next w:val="Normal"/>
    <w:link w:val="Heading1Char"/>
    <w:uiPriority w:val="9"/>
    <w:qFormat/>
    <w:rsid w:val="00807F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7F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B60A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RELBodyText">
    <w:name w:val="NREL_Body_Text"/>
    <w:link w:val="NRELBodyTextCharChar"/>
    <w:qFormat/>
    <w:rsid w:val="00E42FB3"/>
    <w:pPr>
      <w:spacing w:after="240" w:line="240" w:lineRule="auto"/>
    </w:pPr>
    <w:rPr>
      <w:rFonts w:ascii="Times New Roman" w:eastAsia="Times" w:hAnsi="Times New Roman" w:cs="Times New Roman"/>
      <w:color w:val="000000" w:themeColor="text1"/>
      <w:sz w:val="24"/>
      <w:szCs w:val="20"/>
    </w:rPr>
  </w:style>
  <w:style w:type="character" w:customStyle="1" w:styleId="NRELBodyTextCharChar">
    <w:name w:val="NREL_Body_Text Char Char"/>
    <w:basedOn w:val="DefaultParagraphFont"/>
    <w:link w:val="NRELBodyText"/>
    <w:rsid w:val="00E42FB3"/>
    <w:rPr>
      <w:rFonts w:ascii="Times New Roman" w:eastAsia="Times" w:hAnsi="Times New Roman" w:cs="Times New Roman"/>
      <w:color w:val="000000" w:themeColor="text1"/>
      <w:sz w:val="24"/>
      <w:szCs w:val="20"/>
    </w:rPr>
  </w:style>
  <w:style w:type="table" w:styleId="TableGrid">
    <w:name w:val="Table Grid"/>
    <w:basedOn w:val="TableNormal"/>
    <w:uiPriority w:val="39"/>
    <w:rsid w:val="00E42FB3"/>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E42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2FB3"/>
  </w:style>
  <w:style w:type="paragraph" w:styleId="Footer">
    <w:name w:val="footer"/>
    <w:basedOn w:val="Normal"/>
    <w:link w:val="FooterChar"/>
    <w:uiPriority w:val="99"/>
    <w:unhideWhenUsed/>
    <w:rsid w:val="00E42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2FB3"/>
  </w:style>
  <w:style w:type="paragraph" w:styleId="BalloonText">
    <w:name w:val="Balloon Text"/>
    <w:basedOn w:val="Normal"/>
    <w:link w:val="BalloonTextChar"/>
    <w:uiPriority w:val="99"/>
    <w:semiHidden/>
    <w:unhideWhenUsed/>
    <w:rsid w:val="00807F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F1C"/>
    <w:rPr>
      <w:rFonts w:ascii="Segoe UI" w:hAnsi="Segoe UI" w:cs="Segoe UI"/>
      <w:sz w:val="18"/>
      <w:szCs w:val="18"/>
    </w:rPr>
  </w:style>
  <w:style w:type="character" w:customStyle="1" w:styleId="Heading1Char">
    <w:name w:val="Heading 1 Char"/>
    <w:basedOn w:val="DefaultParagraphFont"/>
    <w:link w:val="Heading1"/>
    <w:uiPriority w:val="9"/>
    <w:rsid w:val="00807F1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807F1C"/>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807F1C"/>
    <w:pPr>
      <w:ind w:left="720"/>
      <w:contextualSpacing/>
    </w:pPr>
  </w:style>
  <w:style w:type="character" w:styleId="CommentReference">
    <w:name w:val="annotation reference"/>
    <w:basedOn w:val="DefaultParagraphFont"/>
    <w:uiPriority w:val="99"/>
    <w:semiHidden/>
    <w:unhideWhenUsed/>
    <w:rsid w:val="00807F1C"/>
    <w:rPr>
      <w:sz w:val="16"/>
      <w:szCs w:val="16"/>
    </w:rPr>
  </w:style>
  <w:style w:type="paragraph" w:styleId="CommentText">
    <w:name w:val="annotation text"/>
    <w:basedOn w:val="Normal"/>
    <w:link w:val="CommentTextChar"/>
    <w:uiPriority w:val="99"/>
    <w:unhideWhenUsed/>
    <w:rsid w:val="00807F1C"/>
    <w:pPr>
      <w:spacing w:line="240" w:lineRule="auto"/>
    </w:pPr>
    <w:rPr>
      <w:sz w:val="20"/>
      <w:szCs w:val="20"/>
    </w:rPr>
  </w:style>
  <w:style w:type="character" w:customStyle="1" w:styleId="CommentTextChar">
    <w:name w:val="Comment Text Char"/>
    <w:basedOn w:val="DefaultParagraphFont"/>
    <w:link w:val="CommentText"/>
    <w:uiPriority w:val="99"/>
    <w:rsid w:val="00807F1C"/>
    <w:rPr>
      <w:sz w:val="20"/>
      <w:szCs w:val="20"/>
    </w:rPr>
  </w:style>
  <w:style w:type="paragraph" w:styleId="Caption">
    <w:name w:val="caption"/>
    <w:basedOn w:val="Normal"/>
    <w:next w:val="Normal"/>
    <w:uiPriority w:val="35"/>
    <w:unhideWhenUsed/>
    <w:qFormat/>
    <w:rsid w:val="00807F1C"/>
    <w:pPr>
      <w:spacing w:after="200" w:line="240" w:lineRule="auto"/>
    </w:pPr>
    <w:rPr>
      <w:i/>
      <w:iCs/>
      <w:color w:val="44546A" w:themeColor="text2"/>
      <w:sz w:val="18"/>
      <w:szCs w:val="18"/>
    </w:rPr>
  </w:style>
  <w:style w:type="paragraph" w:styleId="CommentSubject">
    <w:name w:val="annotation subject"/>
    <w:basedOn w:val="CommentText"/>
    <w:next w:val="CommentText"/>
    <w:link w:val="CommentSubjectChar"/>
    <w:uiPriority w:val="99"/>
    <w:semiHidden/>
    <w:unhideWhenUsed/>
    <w:rsid w:val="00C04195"/>
    <w:rPr>
      <w:b/>
      <w:bCs/>
    </w:rPr>
  </w:style>
  <w:style w:type="character" w:customStyle="1" w:styleId="CommentSubjectChar">
    <w:name w:val="Comment Subject Char"/>
    <w:basedOn w:val="CommentTextChar"/>
    <w:link w:val="CommentSubject"/>
    <w:uiPriority w:val="99"/>
    <w:semiHidden/>
    <w:rsid w:val="00C04195"/>
    <w:rPr>
      <w:b/>
      <w:bCs/>
      <w:sz w:val="20"/>
      <w:szCs w:val="20"/>
    </w:rPr>
  </w:style>
  <w:style w:type="character" w:styleId="Hyperlink">
    <w:name w:val="Hyperlink"/>
    <w:basedOn w:val="DefaultParagraphFont"/>
    <w:uiPriority w:val="99"/>
    <w:unhideWhenUsed/>
    <w:rsid w:val="002720B7"/>
    <w:rPr>
      <w:color w:val="0563C1" w:themeColor="hyperlink"/>
      <w:u w:val="single"/>
    </w:rPr>
  </w:style>
  <w:style w:type="character" w:customStyle="1" w:styleId="UnresolvedMention1">
    <w:name w:val="Unresolved Mention1"/>
    <w:basedOn w:val="DefaultParagraphFont"/>
    <w:uiPriority w:val="99"/>
    <w:semiHidden/>
    <w:unhideWhenUsed/>
    <w:rsid w:val="002720B7"/>
    <w:rPr>
      <w:color w:val="605E5C"/>
      <w:shd w:val="clear" w:color="auto" w:fill="E1DFDD"/>
    </w:rPr>
  </w:style>
  <w:style w:type="paragraph" w:styleId="Revision">
    <w:name w:val="Revision"/>
    <w:hidden/>
    <w:uiPriority w:val="99"/>
    <w:semiHidden/>
    <w:rsid w:val="00405FC1"/>
    <w:pPr>
      <w:spacing w:after="0" w:line="240" w:lineRule="auto"/>
    </w:pPr>
  </w:style>
  <w:style w:type="character" w:styleId="FollowedHyperlink">
    <w:name w:val="FollowedHyperlink"/>
    <w:basedOn w:val="DefaultParagraphFont"/>
    <w:uiPriority w:val="99"/>
    <w:semiHidden/>
    <w:unhideWhenUsed/>
    <w:rsid w:val="00EA448A"/>
    <w:rPr>
      <w:color w:val="954F72" w:themeColor="followedHyperlink"/>
      <w:u w:val="single"/>
    </w:rPr>
  </w:style>
  <w:style w:type="character" w:styleId="PlaceholderText">
    <w:name w:val="Placeholder Text"/>
    <w:basedOn w:val="DefaultParagraphFont"/>
    <w:uiPriority w:val="99"/>
    <w:semiHidden/>
    <w:rsid w:val="005166BA"/>
    <w:rPr>
      <w:color w:val="808080"/>
    </w:rPr>
  </w:style>
  <w:style w:type="paragraph" w:customStyle="1" w:styleId="NRELTableCaption">
    <w:name w:val="NREL_Table_Caption"/>
    <w:basedOn w:val="Caption"/>
    <w:next w:val="NRELBodyText"/>
    <w:qFormat/>
    <w:rsid w:val="00780775"/>
    <w:pPr>
      <w:keepNext/>
      <w:autoSpaceDE w:val="0"/>
      <w:autoSpaceDN w:val="0"/>
      <w:adjustRightInd w:val="0"/>
      <w:spacing w:before="120" w:after="120"/>
      <w:jc w:val="center"/>
    </w:pPr>
    <w:rPr>
      <w:rFonts w:ascii="Arial" w:eastAsia="Times" w:hAnsi="Arial" w:cs="Times New Roman"/>
      <w:b/>
      <w:bCs/>
      <w:i w:val="0"/>
      <w:color w:val="000000" w:themeColor="text1"/>
      <w:sz w:val="20"/>
    </w:rPr>
  </w:style>
  <w:style w:type="paragraph" w:customStyle="1" w:styleId="NRELBullet01">
    <w:name w:val="NREL_Bullet_01"/>
    <w:basedOn w:val="ListBullet"/>
    <w:qFormat/>
    <w:rsid w:val="008646F1"/>
    <w:pPr>
      <w:numPr>
        <w:numId w:val="0"/>
      </w:numPr>
      <w:spacing w:after="120" w:line="240" w:lineRule="auto"/>
      <w:ind w:left="720" w:hanging="360"/>
    </w:pPr>
    <w:rPr>
      <w:rFonts w:ascii="Times New Roman" w:eastAsia="Times" w:hAnsi="Times New Roman" w:cs="Times New Roman"/>
      <w:color w:val="000000" w:themeColor="text1"/>
      <w:sz w:val="24"/>
      <w:szCs w:val="24"/>
    </w:rPr>
  </w:style>
  <w:style w:type="paragraph" w:styleId="ListBullet">
    <w:name w:val="List Bullet"/>
    <w:basedOn w:val="Normal"/>
    <w:uiPriority w:val="99"/>
    <w:semiHidden/>
    <w:unhideWhenUsed/>
    <w:rsid w:val="008646F1"/>
    <w:pPr>
      <w:numPr>
        <w:numId w:val="9"/>
      </w:numPr>
      <w:ind w:left="360" w:hanging="360"/>
      <w:contextualSpacing/>
    </w:pPr>
  </w:style>
  <w:style w:type="character" w:customStyle="1" w:styleId="Heading3Char">
    <w:name w:val="Heading 3 Char"/>
    <w:basedOn w:val="DefaultParagraphFont"/>
    <w:link w:val="Heading3"/>
    <w:uiPriority w:val="9"/>
    <w:rsid w:val="003B60AD"/>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58AF2047B31042B9EA8B659B641B95" ma:contentTypeVersion="9" ma:contentTypeDescription="Create a new document." ma:contentTypeScope="" ma:versionID="ecabbaa118c20584a76e060fc7956282">
  <xsd:schema xmlns:xsd="http://www.w3.org/2001/XMLSchema" xmlns:xs="http://www.w3.org/2001/XMLSchema" xmlns:p="http://schemas.microsoft.com/office/2006/metadata/properties" xmlns:ns2="00a6d2c3-a03d-4455-9e0e-5b2ea6e712ed" xmlns:ns3="be4daaa2-bc41-45a1-8510-840768e46a16" targetNamespace="http://schemas.microsoft.com/office/2006/metadata/properties" ma:root="true" ma:fieldsID="6886def62729f67554ec2b5b207fa443" ns2:_="" ns3:_="">
    <xsd:import namespace="00a6d2c3-a03d-4455-9e0e-5b2ea6e712ed"/>
    <xsd:import namespace="be4daaa2-bc41-45a1-8510-840768e46a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6d2c3-a03d-4455-9e0e-5b2ea6e712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4daaa2-bc41-45a1-8510-840768e46a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7F79D1-AE2D-49D9-8718-35963A47F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6d2c3-a03d-4455-9e0e-5b2ea6e712ed"/>
    <ds:schemaRef ds:uri="be4daaa2-bc41-45a1-8510-840768e46a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4CE582-0D94-44B5-9345-6BA496E75850}">
  <ds:schemaRefs>
    <ds:schemaRef ds:uri="http://schemas.microsoft.com/sharepoint/v3/contenttype/forms"/>
  </ds:schemaRefs>
</ds:datastoreItem>
</file>

<file path=customXml/itemProps3.xml><?xml version="1.0" encoding="utf-8"?>
<ds:datastoreItem xmlns:ds="http://schemas.openxmlformats.org/officeDocument/2006/customXml" ds:itemID="{6530CCBA-27A2-4618-BF41-898A86971E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1273</Words>
  <Characters>7261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Hampson, Anne</dc:creator>
  <cp:keywords/>
  <dc:description/>
  <cp:lastModifiedBy>Rabinowitz, Hannah S</cp:lastModifiedBy>
  <cp:revision>3</cp:revision>
  <dcterms:created xsi:type="dcterms:W3CDTF">2022-02-08T19:41:00Z</dcterms:created>
  <dcterms:modified xsi:type="dcterms:W3CDTF">2022-02-08T19:42:00Z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0x0101002C58AF2047B31042B9EA8B659B641B95</vt:lpwstr>
  </property>
</Properties>
</file>